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A52" w:rsidRPr="00955A52" w:rsidRDefault="00955A52" w:rsidP="00955A52">
      <w:pPr>
        <w:jc w:val="center"/>
        <w:rPr>
          <w:sz w:val="28"/>
          <w:szCs w:val="28"/>
          <w:u w:val="single"/>
        </w:rPr>
      </w:pPr>
      <w:r w:rsidRPr="00955A52">
        <w:rPr>
          <w:sz w:val="28"/>
          <w:szCs w:val="28"/>
          <w:u w:val="single"/>
        </w:rPr>
        <w:t>Hydrologic Sciences Advising Packet</w:t>
      </w:r>
    </w:p>
    <w:p w:rsidR="00955A52" w:rsidRPr="00955A52" w:rsidRDefault="00955A52" w:rsidP="00955A52">
      <w:pPr>
        <w:jc w:val="center"/>
        <w:rPr>
          <w:sz w:val="24"/>
          <w:szCs w:val="24"/>
        </w:rPr>
      </w:pPr>
      <w:r w:rsidRPr="00955A52">
        <w:rPr>
          <w:sz w:val="24"/>
          <w:szCs w:val="24"/>
        </w:rPr>
        <w:t>Form Overviews, Instructions, and Deadlines</w:t>
      </w:r>
    </w:p>
    <w:p w:rsidR="00955A52" w:rsidRPr="00955A52" w:rsidRDefault="00955A52" w:rsidP="00955A52">
      <w:pPr>
        <w:jc w:val="center"/>
        <w:rPr>
          <w:sz w:val="24"/>
          <w:szCs w:val="24"/>
        </w:rPr>
      </w:pPr>
    </w:p>
    <w:p w:rsidR="00955A52" w:rsidRPr="00955A52" w:rsidRDefault="00955A52" w:rsidP="00955A52">
      <w:pPr>
        <w:rPr>
          <w:i/>
        </w:rPr>
      </w:pPr>
      <w:r w:rsidRPr="00955A52">
        <w:t xml:space="preserve">Pages 1-2: </w:t>
      </w:r>
      <w:r w:rsidRPr="00955A52">
        <w:rPr>
          <w:i/>
        </w:rPr>
        <w:t>Form Overviews, Instructions, and Deadlines</w:t>
      </w:r>
    </w:p>
    <w:p w:rsidR="00955A52" w:rsidRPr="00955A52" w:rsidRDefault="00955A52" w:rsidP="00955A52">
      <w:pPr>
        <w:rPr>
          <w:i/>
        </w:rPr>
      </w:pPr>
    </w:p>
    <w:p w:rsidR="00955A52" w:rsidRPr="00955A52" w:rsidRDefault="00955A52" w:rsidP="00955A52">
      <w:pPr>
        <w:rPr>
          <w:b/>
        </w:rPr>
      </w:pPr>
      <w:r w:rsidRPr="00955A52">
        <w:rPr>
          <w:b/>
        </w:rPr>
        <w:t>Student Progress Assessment</w:t>
      </w:r>
    </w:p>
    <w:p w:rsidR="00955A52" w:rsidRPr="00955A52" w:rsidRDefault="00955A52" w:rsidP="00955A52">
      <w:r w:rsidRPr="00955A52">
        <w:t>In HSGG, student progress assessment has been an integral and mandatory part of our student – faculty relationship (major advisor, graduate advisor, thesis/dissertation and QE committees) for many year. The same was not the case across all graduate groups. Graduate Studies has listened to students and faculty and is embracing improved mentoring processes. As the GS Dean points out, “The University of California Graduate Student Well-Being Survey Report (2017) found that graduate students who were satisfied with mentorship and advising were more likely to report being on track to complete their degree programs on time, more likely to be engaged by their day-to-day work, and more likely to report general satisfaction with their lives compared to those who were dissatisfied.”</w:t>
      </w:r>
    </w:p>
    <w:p w:rsidR="00955A52" w:rsidRPr="00955A52" w:rsidRDefault="00955A52" w:rsidP="00955A52">
      <w:r w:rsidRPr="00955A52">
        <w:t>Grad Studies has developed a Graduate Student Mentoring Action Plan (GSMAP) in 2017. One outcome of implementing GSMAP is a complete overhaul of the basic annual reporting requirements, which were different (and less extensive) than the fall and spring quarter HSGG progress reporting requirements. Starting in 2018, Graduate Studies is using a new Student Progress Assessment (SPA) tool, approved by Graduate Council in content and format.  At HSGG we integrate the online SPA tool into our HSGG traditional fall and spring progress reporting requirements.  Here is how this will work:</w:t>
      </w:r>
    </w:p>
    <w:p w:rsidR="00955A52" w:rsidRPr="00955A52" w:rsidRDefault="00955A52" w:rsidP="00955A52">
      <w:pPr>
        <w:ind w:left="576"/>
      </w:pPr>
      <w:r w:rsidRPr="00955A52">
        <w:t xml:space="preserve">Students and their major advisors receive a link to the SPA tool from Grad Studies via email.  Each student receives an email, faculty receive one email per student/advisee.  The major advisor, graduate advisor, and the student all have access to the SPA tool by clicking the link in the email or by going to the “questionnaire” link at </w:t>
      </w:r>
      <w:hyperlink r:id="rId7" w:history="1">
        <w:r w:rsidRPr="00955A52">
          <w:rPr>
            <w:color w:val="0563C1" w:themeColor="hyperlink"/>
            <w:u w:val="single"/>
          </w:rPr>
          <w:t>https://spa.gradhub.ucdavis.edu/assessments</w:t>
        </w:r>
      </w:hyperlink>
      <w:r w:rsidRPr="00955A52">
        <w:t xml:space="preserve">. The user interface of this online assessment tool was designed to be intuitive, and </w:t>
      </w:r>
      <w:hyperlink r:id="rId8" w:history="1">
        <w:r w:rsidRPr="00955A52">
          <w:rPr>
            <w:color w:val="0563C1" w:themeColor="hyperlink"/>
            <w:u w:val="single"/>
          </w:rPr>
          <w:t>instructions are also available</w:t>
        </w:r>
      </w:hyperlink>
      <w:r w:rsidRPr="00955A52">
        <w:t xml:space="preserve"> for additional guidance.  For new students, the work is initially somewhat more comprehensive the first time around than in subsequent annual reviews, because of the initial questionnaire. The content of the questionnaire will be updated in future annual meetings.</w:t>
      </w:r>
    </w:p>
    <w:p w:rsidR="00955A52" w:rsidRPr="00955A52" w:rsidRDefault="00955A52" w:rsidP="00955A52">
      <w:pPr>
        <w:ind w:left="576"/>
      </w:pPr>
    </w:p>
    <w:p w:rsidR="00955A52" w:rsidRPr="00955A52" w:rsidRDefault="00955A52" w:rsidP="00955A52">
      <w:r w:rsidRPr="00955A52">
        <w:rPr>
          <w:b/>
        </w:rPr>
        <w:t>1. Who must do an assessment?</w:t>
      </w:r>
      <w:r w:rsidRPr="00955A52">
        <w:t xml:space="preserve"> An assessment is required for all Ph.D., M.S. I (thesis), and M.S. II students who will not be graduating this spring or summer. </w:t>
      </w:r>
      <w:r w:rsidRPr="00955A52">
        <w:rPr>
          <w:u w:val="single"/>
        </w:rPr>
        <w:t>An assessment is not required for students who are graduating or are on PELP for the entire academic year</w:t>
      </w:r>
      <w:r w:rsidRPr="00955A52">
        <w:t xml:space="preserve">.  </w:t>
      </w:r>
    </w:p>
    <w:p w:rsidR="00955A52" w:rsidRPr="00955A52" w:rsidRDefault="00955A52" w:rsidP="00955A52">
      <w:r w:rsidRPr="00955A52">
        <w:rPr>
          <w:b/>
        </w:rPr>
        <w:t>2. Opting Out</w:t>
      </w:r>
      <w:r w:rsidRPr="00955A52">
        <w:t>: Most students who are graduating (and their advisors) will still receive notification that the process is started because the system does not have the ability to parse student records to the level that is necessary. If you receive an e-mail but are eligible to opt-out, please send an email to Shila Ruiz (shruiz@ucdavis.edu) by May 15. Either the student or adviser can send this e-mail.</w:t>
      </w:r>
    </w:p>
    <w:p w:rsidR="00955A52" w:rsidRPr="00955A52" w:rsidRDefault="00955A52" w:rsidP="00955A52">
      <w:r w:rsidRPr="00955A52">
        <w:rPr>
          <w:b/>
        </w:rPr>
        <w:t>3. Student-Advisor Mismatch?</w:t>
      </w:r>
      <w:r w:rsidRPr="00955A52">
        <w:t>: If you find that there is a mismatch in terms of who is listed as the major professor, please send an e-mail to Shila Ruiz (</w:t>
      </w:r>
      <w:hyperlink r:id="rId9" w:history="1">
        <w:r w:rsidRPr="00955A52">
          <w:rPr>
            <w:color w:val="0563C1" w:themeColor="hyperlink"/>
            <w:u w:val="single"/>
          </w:rPr>
          <w:t>shruiz@ucdavis.edu</w:t>
        </w:r>
      </w:hyperlink>
      <w:r w:rsidRPr="00955A52">
        <w:t>) and let her know the correct information.</w:t>
      </w:r>
    </w:p>
    <w:p w:rsidR="00955A52" w:rsidRPr="00955A52" w:rsidRDefault="00955A52" w:rsidP="00955A52">
      <w:r w:rsidRPr="00955A52">
        <w:rPr>
          <w:b/>
        </w:rPr>
        <w:t>4. Performing the Assessment</w:t>
      </w:r>
      <w:r w:rsidRPr="00955A52">
        <w:t>: HSGG students continue to be required to meet with their major advisor and their graduate advisor twice per year, in the fall quarter before November 15</w:t>
      </w:r>
      <w:r w:rsidRPr="00955A52">
        <w:rPr>
          <w:vertAlign w:val="superscript"/>
        </w:rPr>
        <w:t>th</w:t>
      </w:r>
      <w:r w:rsidRPr="00955A52">
        <w:t xml:space="preserve"> and in the spring quarter before May 30</w:t>
      </w:r>
      <w:r w:rsidRPr="00955A52">
        <w:rPr>
          <w:vertAlign w:val="superscript"/>
        </w:rPr>
        <w:t>th</w:t>
      </w:r>
      <w:r w:rsidRPr="00955A52">
        <w:t>, for coursework review and planning. Here is an outline of the steps that the student, major professor, and graduate advisor take to perform the HSGG assessment including the online SPA tool:</w:t>
      </w:r>
    </w:p>
    <w:p w:rsidR="00955A52" w:rsidRPr="00955A52" w:rsidRDefault="00955A52" w:rsidP="00955A52">
      <w:r w:rsidRPr="00955A52">
        <w:rPr>
          <w:u w:val="single"/>
        </w:rPr>
        <w:t>Step 1</w:t>
      </w:r>
      <w:r w:rsidRPr="00955A52">
        <w:t>: The student begins by filling out/revising/creating their personal study plan and their committee form (</w:t>
      </w:r>
      <w:hyperlink r:id="rId10" w:history="1">
        <w:r w:rsidRPr="00955A52">
          <w:rPr>
            <w:color w:val="0563C1" w:themeColor="hyperlink"/>
            <w:u w:val="single"/>
          </w:rPr>
          <w:t>page 4 of the HSGG advising package</w:t>
        </w:r>
      </w:hyperlink>
      <w:r w:rsidRPr="00955A52">
        <w:t>). Students should keep a digital copy of these forms to update prior to the fall and spring meetings with their advisor.</w:t>
      </w:r>
    </w:p>
    <w:p w:rsidR="00955A52" w:rsidRPr="00955A52" w:rsidRDefault="00955A52" w:rsidP="00955A52">
      <w:r w:rsidRPr="00955A52">
        <w:rPr>
          <w:u w:val="single"/>
        </w:rPr>
        <w:t>Step 2</w:t>
      </w:r>
      <w:r w:rsidRPr="00955A52">
        <w:t xml:space="preserve">: In the spring, the student begins the </w:t>
      </w:r>
      <w:hyperlink r:id="rId11" w:history="1">
        <w:r w:rsidRPr="00955A52">
          <w:rPr>
            <w:color w:val="0563C1" w:themeColor="hyperlink"/>
            <w:u w:val="single"/>
          </w:rPr>
          <w:t>SPA</w:t>
        </w:r>
      </w:hyperlink>
      <w:r w:rsidRPr="00955A52">
        <w:t xml:space="preserve"> by filling in general information. In general, this will include most information under the following tabs: "Basic Information," "Courses," "Degree Programs," and "Dissertation/Thesis Committee."  Some footnotes:</w:t>
      </w:r>
    </w:p>
    <w:p w:rsidR="00955A52" w:rsidRPr="00955A52" w:rsidRDefault="00955A52" w:rsidP="00955A52">
      <w:pPr>
        <w:widowControl/>
        <w:numPr>
          <w:ilvl w:val="0"/>
          <w:numId w:val="3"/>
        </w:numPr>
        <w:spacing w:after="160" w:line="259" w:lineRule="auto"/>
        <w:contextualSpacing/>
      </w:pPr>
      <w:r w:rsidRPr="00955A52">
        <w:t>Basic Information: The “Faculty Member Conducting Assessment” should generally be “Major Professor/Graduate Advisor.” It is required by HSGG that the student is meeting with both to review the study plan and SPA information, first the major professor, then the graduate advisor.</w:t>
      </w:r>
    </w:p>
    <w:p w:rsidR="00955A52" w:rsidRPr="00955A52" w:rsidRDefault="00955A52" w:rsidP="00955A52">
      <w:pPr>
        <w:widowControl/>
        <w:numPr>
          <w:ilvl w:val="0"/>
          <w:numId w:val="3"/>
        </w:numPr>
        <w:spacing w:after="160" w:line="259" w:lineRule="auto"/>
        <w:contextualSpacing/>
      </w:pPr>
      <w:r w:rsidRPr="00955A52">
        <w:lastRenderedPageBreak/>
        <w:t>Dissertation/Thesis Committee:  HSGG requires that students meet with their thesis/comprehensive exam/dissertation committee at least once per year, individually and (optional) as a committee. Students will need to have the Committee page initialized by their committee members. Only by providing the signed page to the graduate advisor can the graduate advisor confirm the SPA.</w:t>
      </w:r>
    </w:p>
    <w:p w:rsidR="00955A52" w:rsidRPr="00955A52" w:rsidRDefault="00955A52" w:rsidP="00955A52">
      <w:r w:rsidRPr="00955A52">
        <w:rPr>
          <w:u w:val="single"/>
        </w:rPr>
        <w:t>Step 3</w:t>
      </w:r>
      <w:r w:rsidRPr="00955A52">
        <w:t>: Under "Accomplishments and Expectations" and “Career Goals” the student should fill in all requested boxes, for discussion with the major professor and with the graduate advisor. There is much flexibility in the handling and detail of these questions and no formal requirements exist. These fields are important also to later facilitate future conversations and mentoring between the major professor, graduate advisor, and the student.</w:t>
      </w:r>
    </w:p>
    <w:p w:rsidR="00955A52" w:rsidRPr="00955A52" w:rsidRDefault="00955A52" w:rsidP="00955A52">
      <w:r w:rsidRPr="00955A52">
        <w:rPr>
          <w:u w:val="single"/>
        </w:rPr>
        <w:t>Step 4</w:t>
      </w:r>
      <w:r w:rsidRPr="00955A52">
        <w:t>: The student should let the advisor know that they’ve completed the above steps and schedule a meeting first, between student and major advisor, and second, between student and graduate advisor. Both the student and advisor should be proactive in scheduling this meeting. It must occur before May 30th.</w:t>
      </w:r>
    </w:p>
    <w:p w:rsidR="00955A52" w:rsidRPr="00955A52" w:rsidRDefault="00955A52" w:rsidP="00955A52">
      <w:r w:rsidRPr="00955A52">
        <w:rPr>
          <w:u w:val="single"/>
        </w:rPr>
        <w:t>Step 5</w:t>
      </w:r>
      <w:r w:rsidRPr="00955A52">
        <w:t>: The graduate advisor should consider filling in some initial “comments” on the Overall Assessment tab to help guide the in-person discussion.</w:t>
      </w:r>
    </w:p>
    <w:p w:rsidR="00955A52" w:rsidRPr="00955A52" w:rsidRDefault="00955A52" w:rsidP="00955A52">
      <w:r w:rsidRPr="00955A52">
        <w:rPr>
          <w:u w:val="single"/>
        </w:rPr>
        <w:t>Step 6</w:t>
      </w:r>
      <w:r w:rsidRPr="00955A52">
        <w:t>: Have an in-person meeting. The students need to bring a printed copy of their study plan and a signed copy of their committee page. Both, the major advisor and graduate advisor sign these forms after review. The graduate advisor will forward the forms to Shila Ruiz. Key points for discussion can build from the online assessment and might include:</w:t>
      </w:r>
    </w:p>
    <w:p w:rsidR="00955A52" w:rsidRPr="00955A52" w:rsidRDefault="00955A52" w:rsidP="00955A52">
      <w:pPr>
        <w:widowControl/>
        <w:numPr>
          <w:ilvl w:val="0"/>
          <w:numId w:val="2"/>
        </w:numPr>
        <w:spacing w:after="160" w:line="259" w:lineRule="auto"/>
        <w:contextualSpacing/>
      </w:pPr>
      <w:r w:rsidRPr="00955A52">
        <w:t>Goals and expectations for upcoming year</w:t>
      </w:r>
    </w:p>
    <w:p w:rsidR="00955A52" w:rsidRPr="00955A52" w:rsidRDefault="00955A52" w:rsidP="00955A52">
      <w:pPr>
        <w:widowControl/>
        <w:numPr>
          <w:ilvl w:val="0"/>
          <w:numId w:val="2"/>
        </w:numPr>
        <w:spacing w:after="160" w:line="259" w:lineRule="auto"/>
        <w:contextualSpacing/>
      </w:pPr>
      <w:r w:rsidRPr="00955A52">
        <w:t>Progress through the program</w:t>
      </w:r>
    </w:p>
    <w:p w:rsidR="00955A52" w:rsidRPr="00955A52" w:rsidRDefault="00955A52" w:rsidP="00955A52">
      <w:pPr>
        <w:widowControl/>
        <w:numPr>
          <w:ilvl w:val="0"/>
          <w:numId w:val="2"/>
        </w:numPr>
        <w:spacing w:after="160" w:line="259" w:lineRule="auto"/>
        <w:contextualSpacing/>
      </w:pPr>
      <w:r w:rsidRPr="00955A52">
        <w:t>Plan for support</w:t>
      </w:r>
    </w:p>
    <w:p w:rsidR="00955A52" w:rsidRPr="00955A52" w:rsidRDefault="00955A52" w:rsidP="00955A52">
      <w:pPr>
        <w:widowControl/>
        <w:numPr>
          <w:ilvl w:val="0"/>
          <w:numId w:val="2"/>
        </w:numPr>
        <w:spacing w:after="160" w:line="259" w:lineRule="auto"/>
        <w:contextualSpacing/>
      </w:pPr>
      <w:r w:rsidRPr="00955A52">
        <w:t>Professional development</w:t>
      </w:r>
    </w:p>
    <w:p w:rsidR="00955A52" w:rsidRPr="00955A52" w:rsidRDefault="00955A52" w:rsidP="00955A52">
      <w:pPr>
        <w:widowControl/>
        <w:numPr>
          <w:ilvl w:val="0"/>
          <w:numId w:val="2"/>
        </w:numPr>
        <w:spacing w:after="160" w:line="259" w:lineRule="auto"/>
        <w:contextualSpacing/>
      </w:pPr>
      <w:r w:rsidRPr="00955A52">
        <w:t>Overall assessment</w:t>
      </w:r>
    </w:p>
    <w:p w:rsidR="00955A52" w:rsidRPr="00955A52" w:rsidRDefault="00955A52" w:rsidP="00955A52">
      <w:r w:rsidRPr="00955A52">
        <w:t>The online form should be updated to reflect the discussion, as appropriate.</w:t>
      </w:r>
    </w:p>
    <w:p w:rsidR="00955A52" w:rsidRPr="00955A52" w:rsidRDefault="00955A52" w:rsidP="00955A52">
      <w:r w:rsidRPr="00955A52">
        <w:rPr>
          <w:u w:val="single"/>
        </w:rPr>
        <w:t>Step 7</w:t>
      </w:r>
      <w:r w:rsidRPr="00955A52">
        <w:t>: Spring Quarter only: After the in-person meeting, the faculty member completes any remaining aspects of the assessment and confirms it. The major advisor will only confirm the assessment, if the study plan has been provided and (in the spring) the signed committee form has been provided.</w:t>
      </w:r>
    </w:p>
    <w:p w:rsidR="00955A52" w:rsidRPr="00955A52" w:rsidRDefault="00955A52" w:rsidP="00955A52">
      <w:r w:rsidRPr="00955A52">
        <w:rPr>
          <w:u w:val="single"/>
        </w:rPr>
        <w:t>Step 8</w:t>
      </w:r>
      <w:r w:rsidRPr="00955A52">
        <w:t>: Spring Quarter only: The student will then get a notification to Acknowledge and then Submit Final</w:t>
      </w:r>
    </w:p>
    <w:p w:rsidR="00955A52" w:rsidRPr="00955A52" w:rsidRDefault="00955A52" w:rsidP="00955A52"/>
    <w:p w:rsidR="00955A52" w:rsidRPr="00955A52" w:rsidRDefault="00955A52" w:rsidP="00955A52">
      <w:r w:rsidRPr="00955A52">
        <w:rPr>
          <w:u w:val="single"/>
        </w:rPr>
        <w:t>Instructions for Page 3</w:t>
      </w:r>
      <w:r w:rsidRPr="00955A52">
        <w:t>: Hydrologic Sciences Degree Requirements (by specialization) form: This form is intended to be completed in consultation with the Major Professor and Graduate Adviser 2x/year to track course completion and overall progress in the program. Where multiple courses must be entered in a single row, separate these by “/”, e.g., “Math 1B/1C WQ/SQ 16 A+ / B+”.   This form must be completed and submitted twice per year: 1st) By November 15 each year; and 2nd) By May 30 each year along with your completed Annual Thesis/Comprehensive Exam/Dissertation Progress Report form (page 4 of the advising packet). *Please note: Courses taken prior to admission to the program may be used to satisfy some course work requirements where designated, but may not be counted in the 30 unit requirement.</w:t>
      </w:r>
    </w:p>
    <w:p w:rsidR="00955A52" w:rsidRPr="00955A52" w:rsidRDefault="00955A52" w:rsidP="00955A52"/>
    <w:p w:rsidR="00955A52" w:rsidRPr="00955A52" w:rsidRDefault="00955A52" w:rsidP="00955A52">
      <w:r w:rsidRPr="00955A52">
        <w:rPr>
          <w:u w:val="single"/>
        </w:rPr>
        <w:t>Instructions for Page 4:</w:t>
      </w:r>
      <w:r w:rsidRPr="00955A52">
        <w:t xml:space="preserve"> Annual Thesis/Comprehensive Exam/Dissertation Progress Report: This form is intended to be completed in consultation with the Major Professor and Thesis Committee 1x/year each spring quarter to encourage and track your progress toward thesis (MS Plan I), comprehensive exam (MS Plan II), or dissertation (PhD) completion. This form and your completed Hydrologic Sciences Degree Requirements form (page 3 of the advising packet) must be completed with the annual Student Progress Assessment by May 30 each year.</w:t>
      </w:r>
    </w:p>
    <w:p w:rsidR="00955A52" w:rsidRPr="00955A52" w:rsidRDefault="00955A52" w:rsidP="00955A52"/>
    <w:p w:rsidR="00955A52" w:rsidRPr="00955A52" w:rsidRDefault="00955A52" w:rsidP="00955A52">
      <w:pPr>
        <w:rPr>
          <w:sz w:val="24"/>
          <w:szCs w:val="24"/>
        </w:rPr>
      </w:pPr>
      <w:r w:rsidRPr="00955A52">
        <w:t xml:space="preserve">Note: It is recommended that students prepare the Hydrologic Sciences Degree Requirements form and the Coursework Planning Sheet in the MS WORD document that is then printed out for review with faculty and for the submission of the signed paper copy to Shila Ruiz.  The student should keep a digital copy in their own computer file system.   Each fall and spring, the forms can then be easily updated in the MS WORD document. Students should keep separate digital copies (MS WORD files) for each round of review. Printed and signed paper copies will be kept in the student’s file after submission (i.e., with Shila Ruiz, PES 1152). It is not necessary to use the same sheet of paper each year for the Annual Thesis/Comprehensive Exam/Dissertation Progress Report. </w:t>
      </w:r>
    </w:p>
    <w:p w:rsidR="000043F8" w:rsidRDefault="000043F8" w:rsidP="00312C3D">
      <w:bookmarkStart w:id="0" w:name="_GoBack"/>
      <w:bookmarkEnd w:id="0"/>
    </w:p>
    <w:p w:rsidR="00312C3D" w:rsidRDefault="00312C3D" w:rsidP="00312C3D">
      <w:r>
        <w:lastRenderedPageBreak/>
        <w:t>Student Name_____________________________________________________________________________</w:t>
      </w:r>
    </w:p>
    <w:p w:rsidR="00755C17" w:rsidRPr="00261AAC" w:rsidRDefault="00755C17" w:rsidP="00755C17">
      <w:pPr>
        <w:rPr>
          <w:sz w:val="20"/>
          <w:szCs w:val="20"/>
        </w:rPr>
      </w:pPr>
      <w:r w:rsidRPr="00261AAC">
        <w:rPr>
          <w:sz w:val="20"/>
          <w:szCs w:val="20"/>
        </w:rPr>
        <w:t xml:space="preserve">Hydrologic Sciences Degree Requirements – </w:t>
      </w:r>
      <w:r w:rsidRPr="00261AAC">
        <w:rPr>
          <w:b/>
          <w:i/>
          <w:sz w:val="20"/>
          <w:szCs w:val="20"/>
          <w:shd w:val="clear" w:color="auto" w:fill="D9D9D9" w:themeFill="background1" w:themeFillShade="D9"/>
        </w:rPr>
        <w:t>Water Policy and Management Specialization</w:t>
      </w:r>
    </w:p>
    <w:tbl>
      <w:tblPr>
        <w:tblStyle w:val="TableGrid"/>
        <w:tblW w:w="10278" w:type="dxa"/>
        <w:tblLayout w:type="fixed"/>
        <w:tblLook w:val="04A0" w:firstRow="1" w:lastRow="0" w:firstColumn="1" w:lastColumn="0" w:noHBand="0" w:noVBand="1"/>
      </w:tblPr>
      <w:tblGrid>
        <w:gridCol w:w="2865"/>
        <w:gridCol w:w="3340"/>
        <w:gridCol w:w="833"/>
        <w:gridCol w:w="1710"/>
        <w:gridCol w:w="360"/>
        <w:gridCol w:w="450"/>
        <w:gridCol w:w="720"/>
      </w:tblGrid>
      <w:tr w:rsidR="00755C17" w:rsidRPr="00261AAC" w:rsidTr="001D29BB">
        <w:tc>
          <w:tcPr>
            <w:tcW w:w="6205" w:type="dxa"/>
            <w:gridSpan w:val="2"/>
            <w:shd w:val="clear" w:color="auto" w:fill="D9D9D9" w:themeFill="background1" w:themeFillShade="D9"/>
          </w:tcPr>
          <w:p w:rsidR="00755C17" w:rsidRPr="00261AAC" w:rsidRDefault="00755C17" w:rsidP="001D29BB">
            <w:pPr>
              <w:rPr>
                <w:b/>
                <w:sz w:val="20"/>
                <w:szCs w:val="20"/>
              </w:rPr>
            </w:pPr>
            <w:r w:rsidRPr="00261AAC">
              <w:rPr>
                <w:b/>
                <w:sz w:val="20"/>
                <w:szCs w:val="20"/>
              </w:rPr>
              <w:t>General Prerequisites</w:t>
            </w:r>
          </w:p>
        </w:tc>
        <w:tc>
          <w:tcPr>
            <w:tcW w:w="2903" w:type="dxa"/>
            <w:gridSpan w:val="3"/>
            <w:shd w:val="clear" w:color="auto" w:fill="D9D9D9" w:themeFill="background1" w:themeFillShade="D9"/>
          </w:tcPr>
          <w:p w:rsidR="00755C17" w:rsidRPr="00261AAC" w:rsidRDefault="00755C17" w:rsidP="001D29BB">
            <w:pPr>
              <w:rPr>
                <w:b/>
                <w:sz w:val="20"/>
                <w:szCs w:val="20"/>
              </w:rPr>
            </w:pPr>
            <w:r w:rsidRPr="00261AAC">
              <w:rPr>
                <w:b/>
                <w:sz w:val="20"/>
                <w:szCs w:val="20"/>
              </w:rPr>
              <w:t>Course/Quarter (or at entry)</w:t>
            </w:r>
          </w:p>
        </w:tc>
        <w:tc>
          <w:tcPr>
            <w:tcW w:w="1170" w:type="dxa"/>
            <w:gridSpan w:val="2"/>
            <w:shd w:val="clear" w:color="auto" w:fill="D9D9D9" w:themeFill="background1" w:themeFillShade="D9"/>
          </w:tcPr>
          <w:p w:rsidR="00755C17" w:rsidRPr="00261AAC" w:rsidRDefault="00755C17" w:rsidP="001D29BB">
            <w:pPr>
              <w:rPr>
                <w:b/>
                <w:sz w:val="20"/>
                <w:szCs w:val="20"/>
              </w:rPr>
            </w:pPr>
            <w:r w:rsidRPr="00261AAC">
              <w:rPr>
                <w:b/>
                <w:sz w:val="20"/>
                <w:szCs w:val="20"/>
              </w:rPr>
              <w:t xml:space="preserve">Grade </w:t>
            </w:r>
          </w:p>
        </w:tc>
      </w:tr>
      <w:tr w:rsidR="00755C17" w:rsidRPr="00261AAC" w:rsidTr="001D29BB">
        <w:tc>
          <w:tcPr>
            <w:tcW w:w="6205" w:type="dxa"/>
            <w:gridSpan w:val="2"/>
          </w:tcPr>
          <w:p w:rsidR="00755C17" w:rsidRPr="00261AAC" w:rsidRDefault="00755C17" w:rsidP="001D29BB">
            <w:pPr>
              <w:rPr>
                <w:sz w:val="20"/>
                <w:szCs w:val="20"/>
              </w:rPr>
            </w:pPr>
            <w:r w:rsidRPr="00261AAC">
              <w:rPr>
                <w:sz w:val="20"/>
                <w:szCs w:val="20"/>
              </w:rPr>
              <w:t>One year of calculus (MAT 021A,B,C)</w:t>
            </w:r>
          </w:p>
        </w:tc>
        <w:tc>
          <w:tcPr>
            <w:tcW w:w="2903" w:type="dxa"/>
            <w:gridSpan w:val="3"/>
          </w:tcPr>
          <w:p w:rsidR="00755C17" w:rsidRPr="00261AAC" w:rsidRDefault="00755C17" w:rsidP="001D29BB">
            <w:pPr>
              <w:rPr>
                <w:sz w:val="20"/>
                <w:szCs w:val="20"/>
              </w:rPr>
            </w:pPr>
          </w:p>
        </w:tc>
        <w:tc>
          <w:tcPr>
            <w:tcW w:w="1170" w:type="dxa"/>
            <w:gridSpan w:val="2"/>
          </w:tcPr>
          <w:p w:rsidR="00755C17" w:rsidRPr="00261AAC" w:rsidRDefault="00755C17" w:rsidP="001D29BB">
            <w:pPr>
              <w:rPr>
                <w:sz w:val="20"/>
                <w:szCs w:val="20"/>
              </w:rPr>
            </w:pPr>
          </w:p>
        </w:tc>
      </w:tr>
      <w:tr w:rsidR="00755C17" w:rsidRPr="00261AAC" w:rsidTr="001D29BB">
        <w:tc>
          <w:tcPr>
            <w:tcW w:w="6205" w:type="dxa"/>
            <w:gridSpan w:val="2"/>
          </w:tcPr>
          <w:p w:rsidR="00755C17" w:rsidRPr="00261AAC" w:rsidRDefault="00755C17" w:rsidP="001D29BB">
            <w:pPr>
              <w:rPr>
                <w:sz w:val="20"/>
                <w:szCs w:val="20"/>
              </w:rPr>
            </w:pPr>
            <w:r w:rsidRPr="00261AAC">
              <w:rPr>
                <w:sz w:val="20"/>
                <w:szCs w:val="20"/>
              </w:rPr>
              <w:t xml:space="preserve">One course in probability/ statistics (STA013, ECI114, HYD142, </w:t>
            </w:r>
            <w:r w:rsidRPr="00261AAC">
              <w:rPr>
                <w:i/>
                <w:sz w:val="20"/>
                <w:szCs w:val="20"/>
              </w:rPr>
              <w:t>or</w:t>
            </w:r>
            <w:r w:rsidRPr="00261AAC">
              <w:rPr>
                <w:sz w:val="20"/>
                <w:szCs w:val="20"/>
              </w:rPr>
              <w:t xml:space="preserve"> PLS120)</w:t>
            </w:r>
          </w:p>
        </w:tc>
        <w:tc>
          <w:tcPr>
            <w:tcW w:w="2903" w:type="dxa"/>
            <w:gridSpan w:val="3"/>
          </w:tcPr>
          <w:p w:rsidR="00755C17" w:rsidRPr="00261AAC" w:rsidRDefault="00755C17" w:rsidP="001D29BB">
            <w:pPr>
              <w:rPr>
                <w:sz w:val="20"/>
                <w:szCs w:val="20"/>
              </w:rPr>
            </w:pPr>
          </w:p>
        </w:tc>
        <w:tc>
          <w:tcPr>
            <w:tcW w:w="1170" w:type="dxa"/>
            <w:gridSpan w:val="2"/>
          </w:tcPr>
          <w:p w:rsidR="00755C17" w:rsidRPr="00261AAC" w:rsidRDefault="00755C17" w:rsidP="001D29BB">
            <w:pPr>
              <w:rPr>
                <w:sz w:val="20"/>
                <w:szCs w:val="20"/>
              </w:rPr>
            </w:pPr>
          </w:p>
        </w:tc>
      </w:tr>
      <w:tr w:rsidR="00755C17" w:rsidRPr="00261AAC" w:rsidTr="001D29BB">
        <w:tc>
          <w:tcPr>
            <w:tcW w:w="6205" w:type="dxa"/>
            <w:gridSpan w:val="2"/>
          </w:tcPr>
          <w:p w:rsidR="00755C17" w:rsidRPr="00261AAC" w:rsidRDefault="00755C17" w:rsidP="001D29BB">
            <w:pPr>
              <w:rPr>
                <w:sz w:val="20"/>
                <w:szCs w:val="20"/>
              </w:rPr>
            </w:pPr>
            <w:r w:rsidRPr="00261AAC">
              <w:rPr>
                <w:sz w:val="20"/>
                <w:szCs w:val="20"/>
              </w:rPr>
              <w:t>One course in any computer programming language (ECS10, ENG6)</w:t>
            </w:r>
          </w:p>
        </w:tc>
        <w:tc>
          <w:tcPr>
            <w:tcW w:w="2903" w:type="dxa"/>
            <w:gridSpan w:val="3"/>
          </w:tcPr>
          <w:p w:rsidR="00755C17" w:rsidRPr="00261AAC" w:rsidRDefault="00755C17" w:rsidP="001D29BB">
            <w:pPr>
              <w:rPr>
                <w:sz w:val="20"/>
                <w:szCs w:val="20"/>
              </w:rPr>
            </w:pPr>
          </w:p>
        </w:tc>
        <w:tc>
          <w:tcPr>
            <w:tcW w:w="1170" w:type="dxa"/>
            <w:gridSpan w:val="2"/>
          </w:tcPr>
          <w:p w:rsidR="00755C17" w:rsidRPr="00261AAC" w:rsidRDefault="00755C17" w:rsidP="001D29BB">
            <w:pPr>
              <w:rPr>
                <w:sz w:val="20"/>
                <w:szCs w:val="20"/>
              </w:rPr>
            </w:pPr>
          </w:p>
        </w:tc>
      </w:tr>
      <w:tr w:rsidR="00755C17" w:rsidRPr="00261AAC" w:rsidTr="001D29BB">
        <w:tc>
          <w:tcPr>
            <w:tcW w:w="6205" w:type="dxa"/>
            <w:gridSpan w:val="2"/>
          </w:tcPr>
          <w:p w:rsidR="00755C17" w:rsidRPr="00261AAC" w:rsidRDefault="00755C17" w:rsidP="001D29BB">
            <w:pPr>
              <w:rPr>
                <w:sz w:val="20"/>
                <w:szCs w:val="20"/>
              </w:rPr>
            </w:pPr>
            <w:r w:rsidRPr="00261AAC">
              <w:rPr>
                <w:sz w:val="20"/>
                <w:szCs w:val="20"/>
              </w:rPr>
              <w:t>One course in introductory physical geology, including lab (GEL 50/50L)</w:t>
            </w:r>
          </w:p>
        </w:tc>
        <w:tc>
          <w:tcPr>
            <w:tcW w:w="2903" w:type="dxa"/>
            <w:gridSpan w:val="3"/>
          </w:tcPr>
          <w:p w:rsidR="00755C17" w:rsidRPr="00261AAC" w:rsidRDefault="00755C17" w:rsidP="001D29BB">
            <w:pPr>
              <w:rPr>
                <w:sz w:val="20"/>
                <w:szCs w:val="20"/>
              </w:rPr>
            </w:pPr>
          </w:p>
        </w:tc>
        <w:tc>
          <w:tcPr>
            <w:tcW w:w="1170" w:type="dxa"/>
            <w:gridSpan w:val="2"/>
          </w:tcPr>
          <w:p w:rsidR="00755C17" w:rsidRPr="00261AAC" w:rsidRDefault="00755C17" w:rsidP="001D29BB">
            <w:pPr>
              <w:rPr>
                <w:sz w:val="20"/>
                <w:szCs w:val="20"/>
              </w:rPr>
            </w:pPr>
          </w:p>
        </w:tc>
      </w:tr>
      <w:tr w:rsidR="00755C17" w:rsidRPr="00261AAC" w:rsidTr="001D29BB">
        <w:tc>
          <w:tcPr>
            <w:tcW w:w="6205" w:type="dxa"/>
            <w:gridSpan w:val="2"/>
          </w:tcPr>
          <w:p w:rsidR="00755C17" w:rsidRPr="00261AAC" w:rsidRDefault="00755C17" w:rsidP="001D29BB">
            <w:pPr>
              <w:rPr>
                <w:sz w:val="20"/>
                <w:szCs w:val="20"/>
              </w:rPr>
            </w:pPr>
            <w:r w:rsidRPr="00261AAC">
              <w:rPr>
                <w:sz w:val="20"/>
                <w:szCs w:val="20"/>
              </w:rPr>
              <w:t xml:space="preserve">One course in introductory undergraduate hydrology (HYD141 </w:t>
            </w:r>
            <w:r w:rsidRPr="00261AAC">
              <w:rPr>
                <w:i/>
                <w:sz w:val="20"/>
                <w:szCs w:val="20"/>
              </w:rPr>
              <w:t>or</w:t>
            </w:r>
            <w:r w:rsidRPr="00261AAC">
              <w:rPr>
                <w:sz w:val="20"/>
                <w:szCs w:val="20"/>
              </w:rPr>
              <w:t xml:space="preserve"> ECI142) </w:t>
            </w:r>
          </w:p>
        </w:tc>
        <w:tc>
          <w:tcPr>
            <w:tcW w:w="2903" w:type="dxa"/>
            <w:gridSpan w:val="3"/>
          </w:tcPr>
          <w:p w:rsidR="00755C17" w:rsidRPr="00261AAC" w:rsidRDefault="00755C17" w:rsidP="001D29BB">
            <w:pPr>
              <w:rPr>
                <w:sz w:val="20"/>
                <w:szCs w:val="20"/>
              </w:rPr>
            </w:pPr>
          </w:p>
        </w:tc>
        <w:tc>
          <w:tcPr>
            <w:tcW w:w="1170" w:type="dxa"/>
            <w:gridSpan w:val="2"/>
          </w:tcPr>
          <w:p w:rsidR="00755C17" w:rsidRPr="00261AAC" w:rsidRDefault="00755C17" w:rsidP="001D29BB">
            <w:pPr>
              <w:rPr>
                <w:sz w:val="20"/>
                <w:szCs w:val="20"/>
              </w:rPr>
            </w:pPr>
          </w:p>
        </w:tc>
      </w:tr>
      <w:tr w:rsidR="00755C17" w:rsidRPr="00261AAC" w:rsidTr="001D29BB">
        <w:tc>
          <w:tcPr>
            <w:tcW w:w="6205" w:type="dxa"/>
            <w:gridSpan w:val="2"/>
            <w:shd w:val="clear" w:color="auto" w:fill="D9D9D9" w:themeFill="background1" w:themeFillShade="D9"/>
          </w:tcPr>
          <w:p w:rsidR="00755C17" w:rsidRPr="00261AAC" w:rsidRDefault="00755C17" w:rsidP="001D29BB">
            <w:pPr>
              <w:rPr>
                <w:b/>
                <w:sz w:val="20"/>
                <w:szCs w:val="20"/>
              </w:rPr>
            </w:pPr>
            <w:r w:rsidRPr="00261AAC">
              <w:rPr>
                <w:b/>
                <w:sz w:val="20"/>
                <w:szCs w:val="20"/>
              </w:rPr>
              <w:t xml:space="preserve">Specialization Prerequisites </w:t>
            </w:r>
          </w:p>
        </w:tc>
        <w:tc>
          <w:tcPr>
            <w:tcW w:w="2903" w:type="dxa"/>
            <w:gridSpan w:val="3"/>
            <w:shd w:val="clear" w:color="auto" w:fill="D9D9D9" w:themeFill="background1" w:themeFillShade="D9"/>
          </w:tcPr>
          <w:p w:rsidR="00755C17" w:rsidRPr="00261AAC" w:rsidRDefault="00755C17" w:rsidP="001D29BB">
            <w:pPr>
              <w:rPr>
                <w:sz w:val="20"/>
                <w:szCs w:val="20"/>
              </w:rPr>
            </w:pPr>
            <w:r w:rsidRPr="00261AAC">
              <w:rPr>
                <w:b/>
                <w:sz w:val="20"/>
                <w:szCs w:val="20"/>
              </w:rPr>
              <w:t>Course/Quarter (or at entry)</w:t>
            </w:r>
          </w:p>
        </w:tc>
        <w:tc>
          <w:tcPr>
            <w:tcW w:w="1170" w:type="dxa"/>
            <w:gridSpan w:val="2"/>
            <w:shd w:val="clear" w:color="auto" w:fill="D9D9D9" w:themeFill="background1" w:themeFillShade="D9"/>
          </w:tcPr>
          <w:p w:rsidR="00755C17" w:rsidRPr="00261AAC" w:rsidRDefault="00755C17" w:rsidP="001D29BB">
            <w:pPr>
              <w:rPr>
                <w:b/>
                <w:sz w:val="20"/>
                <w:szCs w:val="20"/>
              </w:rPr>
            </w:pPr>
            <w:r w:rsidRPr="00261AAC">
              <w:rPr>
                <w:b/>
                <w:sz w:val="20"/>
                <w:szCs w:val="20"/>
              </w:rPr>
              <w:t>Grade</w:t>
            </w:r>
          </w:p>
        </w:tc>
      </w:tr>
      <w:tr w:rsidR="00755C17" w:rsidRPr="00261AAC" w:rsidTr="001D29BB">
        <w:tc>
          <w:tcPr>
            <w:tcW w:w="6205" w:type="dxa"/>
            <w:gridSpan w:val="2"/>
          </w:tcPr>
          <w:p w:rsidR="00755C17" w:rsidRPr="00261AAC" w:rsidRDefault="00755C17" w:rsidP="001D29BB">
            <w:pPr>
              <w:rPr>
                <w:sz w:val="20"/>
                <w:szCs w:val="20"/>
              </w:rPr>
            </w:pPr>
            <w:r w:rsidRPr="00261AAC">
              <w:rPr>
                <w:sz w:val="20"/>
                <w:szCs w:val="20"/>
              </w:rPr>
              <w:t>One course in microeconomics, (ECN1A, ECN100, or ARE100A)</w:t>
            </w:r>
          </w:p>
        </w:tc>
        <w:tc>
          <w:tcPr>
            <w:tcW w:w="2903" w:type="dxa"/>
            <w:gridSpan w:val="3"/>
          </w:tcPr>
          <w:p w:rsidR="00755C17" w:rsidRPr="00261AAC" w:rsidRDefault="00755C17" w:rsidP="001D29BB">
            <w:pPr>
              <w:rPr>
                <w:sz w:val="20"/>
                <w:szCs w:val="20"/>
              </w:rPr>
            </w:pPr>
          </w:p>
        </w:tc>
        <w:tc>
          <w:tcPr>
            <w:tcW w:w="1170" w:type="dxa"/>
            <w:gridSpan w:val="2"/>
          </w:tcPr>
          <w:p w:rsidR="00755C17" w:rsidRPr="00261AAC" w:rsidRDefault="00755C17" w:rsidP="001D29BB">
            <w:pPr>
              <w:rPr>
                <w:sz w:val="20"/>
                <w:szCs w:val="20"/>
              </w:rPr>
            </w:pPr>
          </w:p>
        </w:tc>
      </w:tr>
      <w:tr w:rsidR="00755C17" w:rsidRPr="00261AAC" w:rsidTr="001D29BB">
        <w:tc>
          <w:tcPr>
            <w:tcW w:w="6205" w:type="dxa"/>
            <w:gridSpan w:val="2"/>
          </w:tcPr>
          <w:p w:rsidR="00755C17" w:rsidRPr="00261AAC" w:rsidRDefault="00755C17" w:rsidP="001D29BB">
            <w:pPr>
              <w:rPr>
                <w:sz w:val="20"/>
                <w:szCs w:val="20"/>
              </w:rPr>
            </w:pPr>
            <w:r w:rsidRPr="00261AAC">
              <w:rPr>
                <w:sz w:val="20"/>
                <w:szCs w:val="20"/>
              </w:rPr>
              <w:t>One course in public policy analysis, (ESP160, ESP162, HYD150, POL108, or POL109)</w:t>
            </w:r>
          </w:p>
        </w:tc>
        <w:tc>
          <w:tcPr>
            <w:tcW w:w="2903" w:type="dxa"/>
            <w:gridSpan w:val="3"/>
          </w:tcPr>
          <w:p w:rsidR="00755C17" w:rsidRPr="00261AAC" w:rsidRDefault="00755C17" w:rsidP="001D29BB">
            <w:pPr>
              <w:rPr>
                <w:sz w:val="20"/>
                <w:szCs w:val="20"/>
              </w:rPr>
            </w:pPr>
          </w:p>
        </w:tc>
        <w:tc>
          <w:tcPr>
            <w:tcW w:w="1170" w:type="dxa"/>
            <w:gridSpan w:val="2"/>
          </w:tcPr>
          <w:p w:rsidR="00755C17" w:rsidRPr="00261AAC" w:rsidRDefault="00755C17" w:rsidP="001D29BB">
            <w:pPr>
              <w:rPr>
                <w:sz w:val="20"/>
                <w:szCs w:val="20"/>
              </w:rPr>
            </w:pPr>
          </w:p>
        </w:tc>
      </w:tr>
      <w:tr w:rsidR="00755C17" w:rsidRPr="00261AAC" w:rsidTr="001D29BB">
        <w:tc>
          <w:tcPr>
            <w:tcW w:w="7038" w:type="dxa"/>
            <w:gridSpan w:val="3"/>
            <w:shd w:val="clear" w:color="auto" w:fill="D9D9D9" w:themeFill="background1" w:themeFillShade="D9"/>
          </w:tcPr>
          <w:p w:rsidR="00755C17" w:rsidRPr="00261AAC" w:rsidRDefault="00755C17" w:rsidP="001D29BB">
            <w:pPr>
              <w:rPr>
                <w:b/>
                <w:sz w:val="20"/>
                <w:szCs w:val="20"/>
              </w:rPr>
            </w:pPr>
            <w:r w:rsidRPr="00261AAC">
              <w:rPr>
                <w:b/>
                <w:sz w:val="20"/>
                <w:szCs w:val="20"/>
              </w:rPr>
              <w:t>Core Courses</w:t>
            </w:r>
          </w:p>
        </w:tc>
        <w:tc>
          <w:tcPr>
            <w:tcW w:w="1710" w:type="dxa"/>
            <w:shd w:val="clear" w:color="auto" w:fill="D9D9D9" w:themeFill="background1" w:themeFillShade="D9"/>
          </w:tcPr>
          <w:p w:rsidR="00755C17" w:rsidRPr="00261AAC" w:rsidRDefault="00755C17" w:rsidP="001D29BB">
            <w:pPr>
              <w:rPr>
                <w:b/>
                <w:sz w:val="20"/>
                <w:szCs w:val="20"/>
              </w:rPr>
            </w:pPr>
            <w:r w:rsidRPr="00261AAC">
              <w:rPr>
                <w:b/>
                <w:sz w:val="20"/>
                <w:szCs w:val="20"/>
              </w:rPr>
              <w:t xml:space="preserve">Quarter </w:t>
            </w:r>
          </w:p>
        </w:tc>
        <w:tc>
          <w:tcPr>
            <w:tcW w:w="810" w:type="dxa"/>
            <w:gridSpan w:val="2"/>
            <w:shd w:val="clear" w:color="auto" w:fill="D9D9D9" w:themeFill="background1" w:themeFillShade="D9"/>
          </w:tcPr>
          <w:p w:rsidR="00755C17" w:rsidRPr="00261AAC" w:rsidRDefault="00755C17" w:rsidP="001D29BB">
            <w:pPr>
              <w:rPr>
                <w:b/>
                <w:sz w:val="20"/>
                <w:szCs w:val="20"/>
              </w:rPr>
            </w:pPr>
            <w:r w:rsidRPr="00261AAC">
              <w:rPr>
                <w:b/>
                <w:sz w:val="20"/>
                <w:szCs w:val="20"/>
              </w:rPr>
              <w:t>Grade</w:t>
            </w:r>
          </w:p>
        </w:tc>
        <w:tc>
          <w:tcPr>
            <w:tcW w:w="720" w:type="dxa"/>
            <w:shd w:val="clear" w:color="auto" w:fill="D9D9D9" w:themeFill="background1" w:themeFillShade="D9"/>
          </w:tcPr>
          <w:p w:rsidR="00755C17" w:rsidRPr="00261AAC" w:rsidRDefault="00755C17" w:rsidP="001D29BB">
            <w:pPr>
              <w:rPr>
                <w:b/>
                <w:sz w:val="20"/>
                <w:szCs w:val="20"/>
              </w:rPr>
            </w:pPr>
            <w:r w:rsidRPr="00261AAC">
              <w:rPr>
                <w:b/>
                <w:sz w:val="20"/>
                <w:szCs w:val="20"/>
              </w:rPr>
              <w:t>Units</w:t>
            </w:r>
          </w:p>
        </w:tc>
      </w:tr>
      <w:tr w:rsidR="00755C17" w:rsidRPr="00261AAC" w:rsidTr="001D29BB">
        <w:tc>
          <w:tcPr>
            <w:tcW w:w="7038" w:type="dxa"/>
            <w:gridSpan w:val="3"/>
          </w:tcPr>
          <w:p w:rsidR="00755C17" w:rsidRPr="00261AAC" w:rsidRDefault="00755C17" w:rsidP="001D29BB">
            <w:pPr>
              <w:rPr>
                <w:sz w:val="20"/>
                <w:szCs w:val="20"/>
              </w:rPr>
            </w:pPr>
            <w:r w:rsidRPr="00261AAC">
              <w:rPr>
                <w:sz w:val="20"/>
                <w:szCs w:val="20"/>
              </w:rPr>
              <w:t xml:space="preserve">HYD201A – Principles and Applications </w:t>
            </w:r>
            <w:r>
              <w:rPr>
                <w:sz w:val="20"/>
                <w:szCs w:val="20"/>
              </w:rPr>
              <w:t>of Hydrologic Science (3 u</w:t>
            </w:r>
            <w:r w:rsidRPr="00261AAC">
              <w:rPr>
                <w:sz w:val="20"/>
                <w:szCs w:val="20"/>
              </w:rPr>
              <w:t>nits)</w:t>
            </w:r>
          </w:p>
        </w:tc>
        <w:tc>
          <w:tcPr>
            <w:tcW w:w="1710" w:type="dxa"/>
          </w:tcPr>
          <w:p w:rsidR="00755C17" w:rsidRPr="00261AAC" w:rsidRDefault="00755C17" w:rsidP="001D29BB">
            <w:pPr>
              <w:rPr>
                <w:sz w:val="20"/>
                <w:szCs w:val="20"/>
              </w:rPr>
            </w:pPr>
          </w:p>
        </w:tc>
        <w:tc>
          <w:tcPr>
            <w:tcW w:w="810" w:type="dxa"/>
            <w:gridSpan w:val="2"/>
          </w:tcPr>
          <w:p w:rsidR="00755C17" w:rsidRPr="00261AAC" w:rsidRDefault="00755C17" w:rsidP="001D29BB">
            <w:pPr>
              <w:rPr>
                <w:sz w:val="20"/>
                <w:szCs w:val="20"/>
              </w:rPr>
            </w:pPr>
          </w:p>
        </w:tc>
        <w:tc>
          <w:tcPr>
            <w:tcW w:w="720" w:type="dxa"/>
          </w:tcPr>
          <w:p w:rsidR="00755C17" w:rsidRPr="00261AAC" w:rsidRDefault="00755C17" w:rsidP="001D29BB">
            <w:pPr>
              <w:rPr>
                <w:sz w:val="20"/>
                <w:szCs w:val="20"/>
              </w:rPr>
            </w:pPr>
          </w:p>
        </w:tc>
      </w:tr>
      <w:tr w:rsidR="00755C17" w:rsidRPr="00261AAC" w:rsidTr="001D29BB">
        <w:tc>
          <w:tcPr>
            <w:tcW w:w="7038" w:type="dxa"/>
            <w:gridSpan w:val="3"/>
          </w:tcPr>
          <w:p w:rsidR="00755C17" w:rsidRPr="00261AAC" w:rsidRDefault="00755C17" w:rsidP="001D29BB">
            <w:pPr>
              <w:rPr>
                <w:sz w:val="20"/>
                <w:szCs w:val="20"/>
              </w:rPr>
            </w:pPr>
            <w:r w:rsidRPr="00261AAC">
              <w:rPr>
                <w:sz w:val="20"/>
                <w:szCs w:val="20"/>
              </w:rPr>
              <w:t>HYD201B – Principles and Applica</w:t>
            </w:r>
            <w:r>
              <w:rPr>
                <w:sz w:val="20"/>
                <w:szCs w:val="20"/>
              </w:rPr>
              <w:t>tions of Hydrologic Science (1 u</w:t>
            </w:r>
            <w:r w:rsidRPr="00261AAC">
              <w:rPr>
                <w:sz w:val="20"/>
                <w:szCs w:val="20"/>
              </w:rPr>
              <w:t>nit</w:t>
            </w:r>
            <w:r>
              <w:rPr>
                <w:sz w:val="20"/>
                <w:szCs w:val="20"/>
              </w:rPr>
              <w:t xml:space="preserve"> each year</w:t>
            </w:r>
            <w:r w:rsidRPr="00261AAC">
              <w:rPr>
                <w:sz w:val="20"/>
                <w:szCs w:val="20"/>
              </w:rPr>
              <w:t>)</w:t>
            </w:r>
          </w:p>
        </w:tc>
        <w:tc>
          <w:tcPr>
            <w:tcW w:w="1710" w:type="dxa"/>
          </w:tcPr>
          <w:p w:rsidR="00755C17" w:rsidRPr="00261AAC" w:rsidRDefault="00755C17" w:rsidP="001D29BB">
            <w:pPr>
              <w:rPr>
                <w:sz w:val="20"/>
                <w:szCs w:val="20"/>
              </w:rPr>
            </w:pPr>
          </w:p>
        </w:tc>
        <w:tc>
          <w:tcPr>
            <w:tcW w:w="810" w:type="dxa"/>
            <w:gridSpan w:val="2"/>
          </w:tcPr>
          <w:p w:rsidR="00755C17" w:rsidRPr="00261AAC" w:rsidRDefault="00755C17" w:rsidP="001D29BB">
            <w:pPr>
              <w:rPr>
                <w:sz w:val="20"/>
                <w:szCs w:val="20"/>
              </w:rPr>
            </w:pPr>
          </w:p>
        </w:tc>
        <w:tc>
          <w:tcPr>
            <w:tcW w:w="720" w:type="dxa"/>
          </w:tcPr>
          <w:p w:rsidR="00755C17" w:rsidRPr="00261AAC" w:rsidRDefault="00755C17" w:rsidP="001D29BB">
            <w:pPr>
              <w:rPr>
                <w:sz w:val="20"/>
                <w:szCs w:val="20"/>
              </w:rPr>
            </w:pPr>
          </w:p>
        </w:tc>
      </w:tr>
      <w:tr w:rsidR="00755C17" w:rsidRPr="00261AAC" w:rsidTr="001D29BB">
        <w:tc>
          <w:tcPr>
            <w:tcW w:w="7038" w:type="dxa"/>
            <w:gridSpan w:val="3"/>
            <w:shd w:val="clear" w:color="auto" w:fill="D9D9D9" w:themeFill="background1" w:themeFillShade="D9"/>
          </w:tcPr>
          <w:p w:rsidR="00755C17" w:rsidRPr="00261AAC" w:rsidRDefault="00755C17" w:rsidP="001D29BB">
            <w:pPr>
              <w:rPr>
                <w:b/>
                <w:sz w:val="20"/>
                <w:szCs w:val="20"/>
              </w:rPr>
            </w:pPr>
            <w:r w:rsidRPr="00261AAC">
              <w:rPr>
                <w:b/>
                <w:sz w:val="20"/>
                <w:szCs w:val="20"/>
              </w:rPr>
              <w:t>MS Specialization Core Courses (</w:t>
            </w:r>
            <w:r w:rsidRPr="00261AAC">
              <w:rPr>
                <w:b/>
                <w:i/>
                <w:sz w:val="20"/>
                <w:szCs w:val="20"/>
              </w:rPr>
              <w:t>PhD Recommended</w:t>
            </w:r>
            <w:r w:rsidRPr="00261AAC">
              <w:rPr>
                <w:b/>
                <w:sz w:val="20"/>
                <w:szCs w:val="20"/>
              </w:rPr>
              <w:t>)</w:t>
            </w:r>
          </w:p>
        </w:tc>
        <w:tc>
          <w:tcPr>
            <w:tcW w:w="1710" w:type="dxa"/>
            <w:shd w:val="clear" w:color="auto" w:fill="D9D9D9" w:themeFill="background1" w:themeFillShade="D9"/>
          </w:tcPr>
          <w:p w:rsidR="00755C17" w:rsidRPr="00261AAC" w:rsidRDefault="00755C17" w:rsidP="001D29BB">
            <w:pPr>
              <w:rPr>
                <w:b/>
                <w:sz w:val="20"/>
                <w:szCs w:val="20"/>
              </w:rPr>
            </w:pPr>
            <w:r w:rsidRPr="00261AAC">
              <w:rPr>
                <w:b/>
                <w:sz w:val="20"/>
                <w:szCs w:val="20"/>
              </w:rPr>
              <w:t>Course/Quarter</w:t>
            </w:r>
          </w:p>
        </w:tc>
        <w:tc>
          <w:tcPr>
            <w:tcW w:w="810" w:type="dxa"/>
            <w:gridSpan w:val="2"/>
            <w:shd w:val="clear" w:color="auto" w:fill="D9D9D9" w:themeFill="background1" w:themeFillShade="D9"/>
          </w:tcPr>
          <w:p w:rsidR="00755C17" w:rsidRPr="00261AAC" w:rsidRDefault="00755C17" w:rsidP="001D29BB">
            <w:pPr>
              <w:rPr>
                <w:b/>
                <w:sz w:val="20"/>
                <w:szCs w:val="20"/>
              </w:rPr>
            </w:pPr>
            <w:r w:rsidRPr="00261AAC">
              <w:rPr>
                <w:b/>
                <w:sz w:val="20"/>
                <w:szCs w:val="20"/>
              </w:rPr>
              <w:t>Grade</w:t>
            </w:r>
          </w:p>
        </w:tc>
        <w:tc>
          <w:tcPr>
            <w:tcW w:w="720" w:type="dxa"/>
            <w:shd w:val="clear" w:color="auto" w:fill="D9D9D9" w:themeFill="background1" w:themeFillShade="D9"/>
          </w:tcPr>
          <w:p w:rsidR="00755C17" w:rsidRPr="00261AAC" w:rsidRDefault="00755C17" w:rsidP="001D29BB">
            <w:pPr>
              <w:rPr>
                <w:b/>
                <w:sz w:val="20"/>
                <w:szCs w:val="20"/>
              </w:rPr>
            </w:pPr>
            <w:r w:rsidRPr="00261AAC">
              <w:rPr>
                <w:b/>
                <w:sz w:val="20"/>
                <w:szCs w:val="20"/>
              </w:rPr>
              <w:t>Units</w:t>
            </w:r>
          </w:p>
        </w:tc>
      </w:tr>
      <w:tr w:rsidR="00755C17" w:rsidRPr="00261AAC" w:rsidTr="001D29BB">
        <w:tc>
          <w:tcPr>
            <w:tcW w:w="7038" w:type="dxa"/>
            <w:gridSpan w:val="3"/>
          </w:tcPr>
          <w:p w:rsidR="00755C17" w:rsidRPr="00261AAC" w:rsidRDefault="00755C17" w:rsidP="001D29BB">
            <w:pPr>
              <w:autoSpaceDE w:val="0"/>
              <w:autoSpaceDN w:val="0"/>
              <w:adjustRightInd w:val="0"/>
              <w:rPr>
                <w:rFonts w:cs="Times New Roman"/>
                <w:color w:val="000000"/>
                <w:sz w:val="20"/>
                <w:szCs w:val="20"/>
              </w:rPr>
            </w:pPr>
            <w:r w:rsidRPr="00261AAC">
              <w:rPr>
                <w:rFonts w:cs="Times New Roman"/>
                <w:color w:val="000000"/>
                <w:sz w:val="20"/>
                <w:szCs w:val="20"/>
              </w:rPr>
              <w:t>One course in physical hydrology (3-4 units). Choose among: ECI276, ESP152, GEL116, HYD142, HYD143, HYD144</w:t>
            </w:r>
          </w:p>
        </w:tc>
        <w:tc>
          <w:tcPr>
            <w:tcW w:w="1710" w:type="dxa"/>
          </w:tcPr>
          <w:p w:rsidR="00755C17" w:rsidRPr="00261AAC" w:rsidRDefault="00755C17" w:rsidP="001D29BB">
            <w:pPr>
              <w:rPr>
                <w:sz w:val="20"/>
                <w:szCs w:val="20"/>
              </w:rPr>
            </w:pPr>
          </w:p>
        </w:tc>
        <w:tc>
          <w:tcPr>
            <w:tcW w:w="810" w:type="dxa"/>
            <w:gridSpan w:val="2"/>
          </w:tcPr>
          <w:p w:rsidR="00755C17" w:rsidRPr="00261AAC" w:rsidRDefault="00755C17" w:rsidP="001D29BB">
            <w:pPr>
              <w:rPr>
                <w:sz w:val="20"/>
                <w:szCs w:val="20"/>
              </w:rPr>
            </w:pPr>
          </w:p>
        </w:tc>
        <w:tc>
          <w:tcPr>
            <w:tcW w:w="720" w:type="dxa"/>
          </w:tcPr>
          <w:p w:rsidR="00755C17" w:rsidRPr="00261AAC" w:rsidRDefault="00755C17" w:rsidP="001D29BB">
            <w:pPr>
              <w:rPr>
                <w:sz w:val="20"/>
                <w:szCs w:val="20"/>
              </w:rPr>
            </w:pPr>
          </w:p>
        </w:tc>
      </w:tr>
      <w:tr w:rsidR="00755C17" w:rsidRPr="00261AAC" w:rsidTr="001D29BB">
        <w:tc>
          <w:tcPr>
            <w:tcW w:w="7038" w:type="dxa"/>
            <w:gridSpan w:val="3"/>
          </w:tcPr>
          <w:p w:rsidR="00755C17" w:rsidRPr="00261AAC" w:rsidRDefault="00755C17" w:rsidP="001D29BB">
            <w:pPr>
              <w:autoSpaceDE w:val="0"/>
              <w:autoSpaceDN w:val="0"/>
              <w:adjustRightInd w:val="0"/>
              <w:rPr>
                <w:rFonts w:cs="Times New Roman"/>
                <w:color w:val="000000"/>
                <w:sz w:val="20"/>
                <w:szCs w:val="20"/>
              </w:rPr>
            </w:pPr>
            <w:r w:rsidRPr="00261AAC">
              <w:rPr>
                <w:rFonts w:cs="Times New Roman"/>
                <w:color w:val="000000"/>
                <w:sz w:val="20"/>
                <w:szCs w:val="20"/>
              </w:rPr>
              <w:t>One course in water policy (3-4 units). Choose among: ECI267, ESP169, ESP212A, ESP212B</w:t>
            </w:r>
          </w:p>
        </w:tc>
        <w:tc>
          <w:tcPr>
            <w:tcW w:w="1710" w:type="dxa"/>
          </w:tcPr>
          <w:p w:rsidR="00755C17" w:rsidRPr="00261AAC" w:rsidRDefault="00755C17" w:rsidP="001D29BB">
            <w:pPr>
              <w:rPr>
                <w:sz w:val="20"/>
                <w:szCs w:val="20"/>
              </w:rPr>
            </w:pPr>
          </w:p>
        </w:tc>
        <w:tc>
          <w:tcPr>
            <w:tcW w:w="810" w:type="dxa"/>
            <w:gridSpan w:val="2"/>
          </w:tcPr>
          <w:p w:rsidR="00755C17" w:rsidRPr="00261AAC" w:rsidRDefault="00755C17" w:rsidP="001D29BB">
            <w:pPr>
              <w:rPr>
                <w:sz w:val="20"/>
                <w:szCs w:val="20"/>
              </w:rPr>
            </w:pPr>
          </w:p>
        </w:tc>
        <w:tc>
          <w:tcPr>
            <w:tcW w:w="720" w:type="dxa"/>
          </w:tcPr>
          <w:p w:rsidR="00755C17" w:rsidRPr="00261AAC" w:rsidRDefault="00755C17" w:rsidP="001D29BB">
            <w:pPr>
              <w:rPr>
                <w:sz w:val="20"/>
                <w:szCs w:val="20"/>
              </w:rPr>
            </w:pPr>
          </w:p>
        </w:tc>
      </w:tr>
      <w:tr w:rsidR="00755C17" w:rsidRPr="00261AAC" w:rsidTr="001D29BB">
        <w:tc>
          <w:tcPr>
            <w:tcW w:w="7038" w:type="dxa"/>
            <w:gridSpan w:val="3"/>
          </w:tcPr>
          <w:p w:rsidR="00755C17" w:rsidRPr="00261AAC" w:rsidRDefault="00755C17" w:rsidP="001D29BB">
            <w:pPr>
              <w:autoSpaceDE w:val="0"/>
              <w:autoSpaceDN w:val="0"/>
              <w:adjustRightInd w:val="0"/>
              <w:rPr>
                <w:rFonts w:cs="Times New Roman"/>
                <w:color w:val="000000"/>
                <w:sz w:val="20"/>
                <w:szCs w:val="20"/>
              </w:rPr>
            </w:pPr>
            <w:r w:rsidRPr="00261AAC">
              <w:rPr>
                <w:rFonts w:cs="Times New Roman"/>
                <w:color w:val="000000"/>
                <w:sz w:val="20"/>
                <w:szCs w:val="20"/>
              </w:rPr>
              <w:t>One course in water economics (4 units). Choose among: ARE175, ARE176, ECI268</w:t>
            </w:r>
          </w:p>
        </w:tc>
        <w:tc>
          <w:tcPr>
            <w:tcW w:w="1710" w:type="dxa"/>
          </w:tcPr>
          <w:p w:rsidR="00755C17" w:rsidRPr="00261AAC" w:rsidRDefault="00755C17" w:rsidP="001D29BB">
            <w:pPr>
              <w:rPr>
                <w:sz w:val="20"/>
                <w:szCs w:val="20"/>
              </w:rPr>
            </w:pPr>
          </w:p>
        </w:tc>
        <w:tc>
          <w:tcPr>
            <w:tcW w:w="810" w:type="dxa"/>
            <w:gridSpan w:val="2"/>
          </w:tcPr>
          <w:p w:rsidR="00755C17" w:rsidRPr="00261AAC" w:rsidRDefault="00755C17" w:rsidP="001D29BB">
            <w:pPr>
              <w:rPr>
                <w:sz w:val="20"/>
                <w:szCs w:val="20"/>
              </w:rPr>
            </w:pPr>
          </w:p>
        </w:tc>
        <w:tc>
          <w:tcPr>
            <w:tcW w:w="720" w:type="dxa"/>
          </w:tcPr>
          <w:p w:rsidR="00755C17" w:rsidRPr="00261AAC" w:rsidRDefault="00755C17" w:rsidP="001D29BB">
            <w:pPr>
              <w:rPr>
                <w:sz w:val="20"/>
                <w:szCs w:val="20"/>
              </w:rPr>
            </w:pPr>
          </w:p>
        </w:tc>
      </w:tr>
      <w:tr w:rsidR="00755C17" w:rsidRPr="00261AAC" w:rsidTr="001D29BB">
        <w:tc>
          <w:tcPr>
            <w:tcW w:w="7038" w:type="dxa"/>
            <w:gridSpan w:val="3"/>
          </w:tcPr>
          <w:p w:rsidR="00755C17" w:rsidRPr="00261AAC" w:rsidRDefault="00755C17" w:rsidP="001D29BB">
            <w:pPr>
              <w:autoSpaceDE w:val="0"/>
              <w:autoSpaceDN w:val="0"/>
              <w:adjustRightInd w:val="0"/>
              <w:rPr>
                <w:rFonts w:cs="Times New Roman"/>
                <w:color w:val="000000"/>
                <w:sz w:val="20"/>
                <w:szCs w:val="20"/>
              </w:rPr>
            </w:pPr>
            <w:r w:rsidRPr="00261AAC">
              <w:rPr>
                <w:rFonts w:cs="Times New Roman"/>
                <w:color w:val="000000"/>
                <w:sz w:val="20"/>
                <w:szCs w:val="20"/>
              </w:rPr>
              <w:t>One course in water resource systems (3 units). Choose among: ECI249, ECI270, ECI273, HYD243</w:t>
            </w:r>
          </w:p>
        </w:tc>
        <w:tc>
          <w:tcPr>
            <w:tcW w:w="1710" w:type="dxa"/>
          </w:tcPr>
          <w:p w:rsidR="00755C17" w:rsidRPr="00261AAC" w:rsidRDefault="00755C17" w:rsidP="001D29BB">
            <w:pPr>
              <w:rPr>
                <w:sz w:val="20"/>
                <w:szCs w:val="20"/>
              </w:rPr>
            </w:pPr>
          </w:p>
        </w:tc>
        <w:tc>
          <w:tcPr>
            <w:tcW w:w="810" w:type="dxa"/>
            <w:gridSpan w:val="2"/>
          </w:tcPr>
          <w:p w:rsidR="00755C17" w:rsidRPr="00261AAC" w:rsidRDefault="00755C17" w:rsidP="001D29BB">
            <w:pPr>
              <w:rPr>
                <w:sz w:val="20"/>
                <w:szCs w:val="20"/>
              </w:rPr>
            </w:pPr>
          </w:p>
        </w:tc>
        <w:tc>
          <w:tcPr>
            <w:tcW w:w="720" w:type="dxa"/>
          </w:tcPr>
          <w:p w:rsidR="00755C17" w:rsidRPr="00261AAC" w:rsidRDefault="00755C17" w:rsidP="001D29BB">
            <w:pPr>
              <w:rPr>
                <w:sz w:val="20"/>
                <w:szCs w:val="20"/>
              </w:rPr>
            </w:pPr>
          </w:p>
        </w:tc>
      </w:tr>
      <w:tr w:rsidR="00755C17" w:rsidRPr="00261AAC" w:rsidTr="001D29BB">
        <w:tc>
          <w:tcPr>
            <w:tcW w:w="7038" w:type="dxa"/>
            <w:gridSpan w:val="3"/>
          </w:tcPr>
          <w:p w:rsidR="00755C17" w:rsidRPr="00261AAC" w:rsidRDefault="00755C17" w:rsidP="001D29BB">
            <w:pPr>
              <w:autoSpaceDE w:val="0"/>
              <w:autoSpaceDN w:val="0"/>
              <w:adjustRightInd w:val="0"/>
              <w:rPr>
                <w:rFonts w:cs="Times New Roman"/>
                <w:color w:val="000000"/>
                <w:sz w:val="20"/>
                <w:szCs w:val="20"/>
              </w:rPr>
            </w:pPr>
            <w:r w:rsidRPr="00261AAC">
              <w:rPr>
                <w:rFonts w:cs="Times New Roman"/>
                <w:color w:val="000000"/>
                <w:sz w:val="20"/>
                <w:szCs w:val="20"/>
              </w:rPr>
              <w:t>One additional policy, economics, law, or geography courses (cannot use one already counted above) (3-4 units). Choose among: ABT180, ARE175, ARE176, ECI153, ECI249, ECI267, ECI270, ECI273, ESM185, ESM186, ESP169, ESP212A, ESP212B, HYD150, HYD182, HYD243, HYD273, HYD286</w:t>
            </w:r>
          </w:p>
        </w:tc>
        <w:tc>
          <w:tcPr>
            <w:tcW w:w="1710" w:type="dxa"/>
          </w:tcPr>
          <w:p w:rsidR="00755C17" w:rsidRPr="00261AAC" w:rsidRDefault="00755C17" w:rsidP="001D29BB">
            <w:pPr>
              <w:rPr>
                <w:sz w:val="20"/>
                <w:szCs w:val="20"/>
              </w:rPr>
            </w:pPr>
          </w:p>
        </w:tc>
        <w:tc>
          <w:tcPr>
            <w:tcW w:w="810" w:type="dxa"/>
            <w:gridSpan w:val="2"/>
          </w:tcPr>
          <w:p w:rsidR="00755C17" w:rsidRPr="00261AAC" w:rsidRDefault="00755C17" w:rsidP="001D29BB">
            <w:pPr>
              <w:rPr>
                <w:sz w:val="20"/>
                <w:szCs w:val="20"/>
              </w:rPr>
            </w:pPr>
          </w:p>
        </w:tc>
        <w:tc>
          <w:tcPr>
            <w:tcW w:w="720" w:type="dxa"/>
          </w:tcPr>
          <w:p w:rsidR="00755C17" w:rsidRPr="00261AAC" w:rsidRDefault="00755C17" w:rsidP="001D29BB">
            <w:pPr>
              <w:rPr>
                <w:sz w:val="20"/>
                <w:szCs w:val="20"/>
              </w:rPr>
            </w:pPr>
          </w:p>
        </w:tc>
      </w:tr>
      <w:tr w:rsidR="00755C17" w:rsidRPr="00261AAC" w:rsidTr="001D29BB">
        <w:tc>
          <w:tcPr>
            <w:tcW w:w="7038" w:type="dxa"/>
            <w:gridSpan w:val="3"/>
          </w:tcPr>
          <w:p w:rsidR="00755C17" w:rsidRPr="00261AAC" w:rsidRDefault="00755C17" w:rsidP="001D29BB">
            <w:pPr>
              <w:autoSpaceDE w:val="0"/>
              <w:autoSpaceDN w:val="0"/>
              <w:adjustRightInd w:val="0"/>
              <w:rPr>
                <w:rFonts w:cs="Times New Roman"/>
                <w:color w:val="000000"/>
                <w:sz w:val="20"/>
                <w:szCs w:val="20"/>
              </w:rPr>
            </w:pPr>
            <w:r w:rsidRPr="00261AAC">
              <w:rPr>
                <w:rFonts w:cs="Times New Roman"/>
                <w:color w:val="000000"/>
                <w:sz w:val="20"/>
                <w:szCs w:val="20"/>
              </w:rPr>
              <w:t>One course in hydrochemistry or hydrobiology for breadth (3-6 units). Choose among: CHE100, EVE101, GEL132, HYD134, HYD254Y, WFC120</w:t>
            </w:r>
          </w:p>
        </w:tc>
        <w:tc>
          <w:tcPr>
            <w:tcW w:w="1710" w:type="dxa"/>
          </w:tcPr>
          <w:p w:rsidR="00755C17" w:rsidRPr="00261AAC" w:rsidRDefault="00755C17" w:rsidP="001D29BB">
            <w:pPr>
              <w:rPr>
                <w:sz w:val="20"/>
                <w:szCs w:val="20"/>
              </w:rPr>
            </w:pPr>
          </w:p>
        </w:tc>
        <w:tc>
          <w:tcPr>
            <w:tcW w:w="810" w:type="dxa"/>
            <w:gridSpan w:val="2"/>
          </w:tcPr>
          <w:p w:rsidR="00755C17" w:rsidRPr="00261AAC" w:rsidRDefault="00755C17" w:rsidP="001D29BB">
            <w:pPr>
              <w:rPr>
                <w:sz w:val="20"/>
                <w:szCs w:val="20"/>
              </w:rPr>
            </w:pPr>
          </w:p>
        </w:tc>
        <w:tc>
          <w:tcPr>
            <w:tcW w:w="720" w:type="dxa"/>
          </w:tcPr>
          <w:p w:rsidR="00755C17" w:rsidRPr="00261AAC" w:rsidRDefault="00755C17" w:rsidP="001D29BB">
            <w:pPr>
              <w:rPr>
                <w:sz w:val="20"/>
                <w:szCs w:val="20"/>
              </w:rPr>
            </w:pPr>
          </w:p>
        </w:tc>
      </w:tr>
      <w:tr w:rsidR="00755C17" w:rsidRPr="00261AAC" w:rsidTr="001D29BB">
        <w:tc>
          <w:tcPr>
            <w:tcW w:w="7038" w:type="dxa"/>
            <w:gridSpan w:val="3"/>
            <w:shd w:val="clear" w:color="auto" w:fill="D9D9D9" w:themeFill="background1" w:themeFillShade="D9"/>
          </w:tcPr>
          <w:p w:rsidR="00755C17" w:rsidRPr="00261AAC" w:rsidRDefault="00755C17" w:rsidP="001D29BB">
            <w:pPr>
              <w:rPr>
                <w:b/>
                <w:sz w:val="20"/>
                <w:szCs w:val="20"/>
              </w:rPr>
            </w:pPr>
            <w:r w:rsidRPr="00261AAC">
              <w:rPr>
                <w:b/>
                <w:sz w:val="20"/>
                <w:szCs w:val="20"/>
              </w:rPr>
              <w:t>PhD Specialization Courses</w:t>
            </w:r>
          </w:p>
        </w:tc>
        <w:tc>
          <w:tcPr>
            <w:tcW w:w="1710" w:type="dxa"/>
            <w:shd w:val="clear" w:color="auto" w:fill="D9D9D9" w:themeFill="background1" w:themeFillShade="D9"/>
          </w:tcPr>
          <w:p w:rsidR="00755C17" w:rsidRPr="00261AAC" w:rsidRDefault="00755C17" w:rsidP="001D29BB">
            <w:pPr>
              <w:rPr>
                <w:b/>
                <w:sz w:val="20"/>
                <w:szCs w:val="20"/>
              </w:rPr>
            </w:pPr>
            <w:r w:rsidRPr="00261AAC">
              <w:rPr>
                <w:b/>
                <w:sz w:val="20"/>
                <w:szCs w:val="20"/>
              </w:rPr>
              <w:t>Course/Quarter</w:t>
            </w:r>
          </w:p>
        </w:tc>
        <w:tc>
          <w:tcPr>
            <w:tcW w:w="810" w:type="dxa"/>
            <w:gridSpan w:val="2"/>
            <w:shd w:val="clear" w:color="auto" w:fill="D9D9D9" w:themeFill="background1" w:themeFillShade="D9"/>
          </w:tcPr>
          <w:p w:rsidR="00755C17" w:rsidRPr="00261AAC" w:rsidRDefault="00755C17" w:rsidP="001D29BB">
            <w:pPr>
              <w:rPr>
                <w:b/>
                <w:sz w:val="20"/>
                <w:szCs w:val="20"/>
              </w:rPr>
            </w:pPr>
            <w:r w:rsidRPr="00261AAC">
              <w:rPr>
                <w:b/>
                <w:sz w:val="20"/>
                <w:szCs w:val="20"/>
              </w:rPr>
              <w:t>Grade</w:t>
            </w:r>
          </w:p>
        </w:tc>
        <w:tc>
          <w:tcPr>
            <w:tcW w:w="720" w:type="dxa"/>
            <w:shd w:val="clear" w:color="auto" w:fill="D9D9D9" w:themeFill="background1" w:themeFillShade="D9"/>
          </w:tcPr>
          <w:p w:rsidR="00755C17" w:rsidRPr="00261AAC" w:rsidRDefault="00755C17" w:rsidP="001D29BB">
            <w:pPr>
              <w:rPr>
                <w:b/>
                <w:sz w:val="20"/>
                <w:szCs w:val="20"/>
              </w:rPr>
            </w:pPr>
            <w:r w:rsidRPr="00261AAC">
              <w:rPr>
                <w:b/>
                <w:sz w:val="20"/>
                <w:szCs w:val="20"/>
              </w:rPr>
              <w:t>Units</w:t>
            </w:r>
          </w:p>
        </w:tc>
      </w:tr>
      <w:tr w:rsidR="00755C17" w:rsidRPr="00261AAC" w:rsidTr="001D29BB">
        <w:trPr>
          <w:trHeight w:val="431"/>
        </w:trPr>
        <w:tc>
          <w:tcPr>
            <w:tcW w:w="7038" w:type="dxa"/>
            <w:gridSpan w:val="3"/>
            <w:vMerge w:val="restart"/>
          </w:tcPr>
          <w:p w:rsidR="00755C17" w:rsidRPr="00261AAC" w:rsidRDefault="00755C17" w:rsidP="001D29BB">
            <w:pPr>
              <w:autoSpaceDE w:val="0"/>
              <w:autoSpaceDN w:val="0"/>
              <w:adjustRightInd w:val="0"/>
              <w:rPr>
                <w:rFonts w:cs="Times New Roman"/>
                <w:color w:val="000000"/>
                <w:sz w:val="20"/>
                <w:szCs w:val="20"/>
              </w:rPr>
            </w:pPr>
            <w:r w:rsidRPr="00261AAC">
              <w:rPr>
                <w:rFonts w:cs="Times New Roman"/>
                <w:color w:val="000000"/>
                <w:sz w:val="20"/>
                <w:szCs w:val="20"/>
              </w:rPr>
              <w:t xml:space="preserve">Two graduate-level course in water resource systems, water policy, or water economics (6-8 units). </w:t>
            </w:r>
            <w:r w:rsidRPr="00261AAC">
              <w:rPr>
                <w:sz w:val="20"/>
                <w:szCs w:val="20"/>
              </w:rPr>
              <w:t>Choose among: ECI249, ECI267, ECI268, ECI270, ECI273, ESP212A, ESP212B, HYD243</w:t>
            </w:r>
          </w:p>
        </w:tc>
        <w:tc>
          <w:tcPr>
            <w:tcW w:w="1710" w:type="dxa"/>
          </w:tcPr>
          <w:p w:rsidR="00755C17" w:rsidRPr="00261AAC" w:rsidRDefault="00755C17" w:rsidP="001D29BB">
            <w:pPr>
              <w:rPr>
                <w:sz w:val="20"/>
                <w:szCs w:val="20"/>
              </w:rPr>
            </w:pPr>
          </w:p>
        </w:tc>
        <w:tc>
          <w:tcPr>
            <w:tcW w:w="810" w:type="dxa"/>
            <w:gridSpan w:val="2"/>
          </w:tcPr>
          <w:p w:rsidR="00755C17" w:rsidRPr="00261AAC" w:rsidRDefault="00755C17" w:rsidP="001D29BB">
            <w:pPr>
              <w:rPr>
                <w:sz w:val="20"/>
                <w:szCs w:val="20"/>
              </w:rPr>
            </w:pPr>
          </w:p>
        </w:tc>
        <w:tc>
          <w:tcPr>
            <w:tcW w:w="720" w:type="dxa"/>
          </w:tcPr>
          <w:p w:rsidR="00755C17" w:rsidRPr="00261AAC" w:rsidRDefault="00755C17" w:rsidP="001D29BB">
            <w:pPr>
              <w:rPr>
                <w:sz w:val="20"/>
                <w:szCs w:val="20"/>
              </w:rPr>
            </w:pPr>
          </w:p>
        </w:tc>
      </w:tr>
      <w:tr w:rsidR="00755C17" w:rsidRPr="00261AAC" w:rsidTr="001D29BB">
        <w:trPr>
          <w:trHeight w:val="431"/>
        </w:trPr>
        <w:tc>
          <w:tcPr>
            <w:tcW w:w="7038" w:type="dxa"/>
            <w:gridSpan w:val="3"/>
            <w:vMerge/>
          </w:tcPr>
          <w:p w:rsidR="00755C17" w:rsidRPr="00261AAC" w:rsidRDefault="00755C17" w:rsidP="001D29BB">
            <w:pPr>
              <w:rPr>
                <w:rFonts w:eastAsia="Times New Roman" w:cs="Arial"/>
                <w:sz w:val="20"/>
                <w:szCs w:val="20"/>
              </w:rPr>
            </w:pPr>
          </w:p>
        </w:tc>
        <w:tc>
          <w:tcPr>
            <w:tcW w:w="1710" w:type="dxa"/>
          </w:tcPr>
          <w:p w:rsidR="00755C17" w:rsidRPr="00261AAC" w:rsidRDefault="00755C17" w:rsidP="001D29BB">
            <w:pPr>
              <w:rPr>
                <w:sz w:val="20"/>
                <w:szCs w:val="20"/>
              </w:rPr>
            </w:pPr>
          </w:p>
        </w:tc>
        <w:tc>
          <w:tcPr>
            <w:tcW w:w="810" w:type="dxa"/>
            <w:gridSpan w:val="2"/>
          </w:tcPr>
          <w:p w:rsidR="00755C17" w:rsidRPr="00261AAC" w:rsidRDefault="00755C17" w:rsidP="001D29BB">
            <w:pPr>
              <w:rPr>
                <w:sz w:val="20"/>
                <w:szCs w:val="20"/>
              </w:rPr>
            </w:pPr>
          </w:p>
        </w:tc>
        <w:tc>
          <w:tcPr>
            <w:tcW w:w="720" w:type="dxa"/>
          </w:tcPr>
          <w:p w:rsidR="00755C17" w:rsidRPr="00261AAC" w:rsidRDefault="00755C17" w:rsidP="001D29BB">
            <w:pPr>
              <w:rPr>
                <w:sz w:val="20"/>
                <w:szCs w:val="20"/>
              </w:rPr>
            </w:pPr>
          </w:p>
        </w:tc>
      </w:tr>
      <w:tr w:rsidR="00755C17" w:rsidRPr="00261AAC" w:rsidTr="001D29BB">
        <w:tc>
          <w:tcPr>
            <w:tcW w:w="7038" w:type="dxa"/>
            <w:gridSpan w:val="3"/>
          </w:tcPr>
          <w:p w:rsidR="00755C17" w:rsidRPr="00261AAC" w:rsidRDefault="00755C17" w:rsidP="001D29BB">
            <w:pPr>
              <w:autoSpaceDE w:val="0"/>
              <w:autoSpaceDN w:val="0"/>
              <w:adjustRightInd w:val="0"/>
              <w:rPr>
                <w:rFonts w:cs="Times New Roman"/>
                <w:color w:val="000000"/>
                <w:sz w:val="20"/>
                <w:szCs w:val="20"/>
              </w:rPr>
            </w:pPr>
            <w:r w:rsidRPr="00261AAC">
              <w:rPr>
                <w:rFonts w:cs="Times New Roman"/>
                <w:color w:val="000000"/>
                <w:sz w:val="20"/>
                <w:szCs w:val="20"/>
              </w:rPr>
              <w:t xml:space="preserve">One graduate-level course in physical hydrology, Earth surface processes, hydrochemistry, or hydrobiology (3-4 units) </w:t>
            </w:r>
          </w:p>
        </w:tc>
        <w:tc>
          <w:tcPr>
            <w:tcW w:w="1710" w:type="dxa"/>
          </w:tcPr>
          <w:p w:rsidR="00755C17" w:rsidRPr="00261AAC" w:rsidRDefault="00755C17" w:rsidP="001D29BB">
            <w:pPr>
              <w:rPr>
                <w:sz w:val="20"/>
                <w:szCs w:val="20"/>
              </w:rPr>
            </w:pPr>
          </w:p>
        </w:tc>
        <w:tc>
          <w:tcPr>
            <w:tcW w:w="810" w:type="dxa"/>
            <w:gridSpan w:val="2"/>
          </w:tcPr>
          <w:p w:rsidR="00755C17" w:rsidRPr="00261AAC" w:rsidRDefault="00755C17" w:rsidP="001D29BB">
            <w:pPr>
              <w:rPr>
                <w:sz w:val="20"/>
                <w:szCs w:val="20"/>
              </w:rPr>
            </w:pPr>
          </w:p>
        </w:tc>
        <w:tc>
          <w:tcPr>
            <w:tcW w:w="720" w:type="dxa"/>
          </w:tcPr>
          <w:p w:rsidR="00755C17" w:rsidRPr="00261AAC" w:rsidRDefault="00755C17" w:rsidP="001D29BB">
            <w:pPr>
              <w:rPr>
                <w:sz w:val="20"/>
                <w:szCs w:val="20"/>
              </w:rPr>
            </w:pPr>
          </w:p>
        </w:tc>
      </w:tr>
      <w:tr w:rsidR="00755C17" w:rsidRPr="00261AAC" w:rsidTr="001D29BB">
        <w:tc>
          <w:tcPr>
            <w:tcW w:w="2865" w:type="dxa"/>
            <w:shd w:val="clear" w:color="auto" w:fill="D9D9D9" w:themeFill="background1" w:themeFillShade="D9"/>
          </w:tcPr>
          <w:p w:rsidR="00755C17" w:rsidRPr="00261AAC" w:rsidRDefault="00755C17" w:rsidP="001D29BB">
            <w:pPr>
              <w:rPr>
                <w:b/>
                <w:sz w:val="20"/>
                <w:szCs w:val="20"/>
              </w:rPr>
            </w:pPr>
            <w:r w:rsidRPr="00261AAC">
              <w:rPr>
                <w:b/>
                <w:sz w:val="20"/>
                <w:szCs w:val="20"/>
              </w:rPr>
              <w:t>Electives (as needed)</w:t>
            </w:r>
          </w:p>
        </w:tc>
        <w:tc>
          <w:tcPr>
            <w:tcW w:w="4173" w:type="dxa"/>
            <w:gridSpan w:val="2"/>
            <w:shd w:val="clear" w:color="auto" w:fill="D9D9D9" w:themeFill="background1" w:themeFillShade="D9"/>
          </w:tcPr>
          <w:p w:rsidR="00755C17" w:rsidRPr="00261AAC" w:rsidRDefault="00755C17" w:rsidP="001D29BB">
            <w:pPr>
              <w:rPr>
                <w:b/>
                <w:sz w:val="20"/>
                <w:szCs w:val="20"/>
              </w:rPr>
            </w:pPr>
            <w:r w:rsidRPr="00261AAC">
              <w:rPr>
                <w:b/>
                <w:sz w:val="20"/>
                <w:szCs w:val="20"/>
              </w:rPr>
              <w:t>Course/Quarter</w:t>
            </w:r>
          </w:p>
        </w:tc>
        <w:tc>
          <w:tcPr>
            <w:tcW w:w="1710" w:type="dxa"/>
            <w:shd w:val="clear" w:color="auto" w:fill="D9D9D9" w:themeFill="background1" w:themeFillShade="D9"/>
          </w:tcPr>
          <w:p w:rsidR="00755C17" w:rsidRPr="00261AAC" w:rsidRDefault="00755C17" w:rsidP="001D29BB">
            <w:pPr>
              <w:rPr>
                <w:b/>
                <w:sz w:val="20"/>
                <w:szCs w:val="20"/>
              </w:rPr>
            </w:pPr>
            <w:r w:rsidRPr="00261AAC">
              <w:rPr>
                <w:b/>
                <w:sz w:val="20"/>
                <w:szCs w:val="20"/>
              </w:rPr>
              <w:t>Course/Quarter</w:t>
            </w:r>
          </w:p>
        </w:tc>
        <w:tc>
          <w:tcPr>
            <w:tcW w:w="810" w:type="dxa"/>
            <w:gridSpan w:val="2"/>
            <w:shd w:val="clear" w:color="auto" w:fill="D9D9D9" w:themeFill="background1" w:themeFillShade="D9"/>
          </w:tcPr>
          <w:p w:rsidR="00755C17" w:rsidRPr="00261AAC" w:rsidRDefault="00755C17" w:rsidP="001D29BB">
            <w:pPr>
              <w:rPr>
                <w:b/>
                <w:sz w:val="20"/>
                <w:szCs w:val="20"/>
              </w:rPr>
            </w:pPr>
            <w:r w:rsidRPr="00261AAC">
              <w:rPr>
                <w:b/>
                <w:sz w:val="20"/>
                <w:szCs w:val="20"/>
              </w:rPr>
              <w:t>Grade</w:t>
            </w:r>
          </w:p>
        </w:tc>
        <w:tc>
          <w:tcPr>
            <w:tcW w:w="720" w:type="dxa"/>
            <w:shd w:val="clear" w:color="auto" w:fill="D9D9D9" w:themeFill="background1" w:themeFillShade="D9"/>
          </w:tcPr>
          <w:p w:rsidR="00755C17" w:rsidRPr="00261AAC" w:rsidDel="005242A4" w:rsidRDefault="00755C17" w:rsidP="001D29BB">
            <w:pPr>
              <w:rPr>
                <w:b/>
                <w:sz w:val="20"/>
                <w:szCs w:val="20"/>
              </w:rPr>
            </w:pPr>
            <w:r w:rsidRPr="00261AAC">
              <w:rPr>
                <w:b/>
                <w:sz w:val="20"/>
                <w:szCs w:val="20"/>
              </w:rPr>
              <w:t>Units</w:t>
            </w:r>
          </w:p>
        </w:tc>
      </w:tr>
      <w:tr w:rsidR="00755C17" w:rsidRPr="00261AAC" w:rsidTr="001D29BB">
        <w:tc>
          <w:tcPr>
            <w:tcW w:w="2865" w:type="dxa"/>
          </w:tcPr>
          <w:p w:rsidR="00755C17" w:rsidRPr="00261AAC" w:rsidRDefault="00755C17" w:rsidP="001D29BB">
            <w:pPr>
              <w:rPr>
                <w:sz w:val="20"/>
                <w:szCs w:val="20"/>
              </w:rPr>
            </w:pPr>
          </w:p>
        </w:tc>
        <w:tc>
          <w:tcPr>
            <w:tcW w:w="4173" w:type="dxa"/>
            <w:gridSpan w:val="2"/>
          </w:tcPr>
          <w:p w:rsidR="00755C17" w:rsidRPr="00261AAC" w:rsidRDefault="00755C17" w:rsidP="001D29BB">
            <w:pPr>
              <w:rPr>
                <w:sz w:val="20"/>
                <w:szCs w:val="20"/>
              </w:rPr>
            </w:pPr>
          </w:p>
        </w:tc>
        <w:tc>
          <w:tcPr>
            <w:tcW w:w="1710" w:type="dxa"/>
          </w:tcPr>
          <w:p w:rsidR="00755C17" w:rsidRPr="00261AAC" w:rsidRDefault="00755C17" w:rsidP="001D29BB">
            <w:pPr>
              <w:rPr>
                <w:sz w:val="20"/>
                <w:szCs w:val="20"/>
              </w:rPr>
            </w:pPr>
          </w:p>
        </w:tc>
        <w:tc>
          <w:tcPr>
            <w:tcW w:w="810" w:type="dxa"/>
            <w:gridSpan w:val="2"/>
          </w:tcPr>
          <w:p w:rsidR="00755C17" w:rsidRPr="00261AAC" w:rsidRDefault="00755C17" w:rsidP="001D29BB">
            <w:pPr>
              <w:rPr>
                <w:sz w:val="20"/>
                <w:szCs w:val="20"/>
              </w:rPr>
            </w:pPr>
          </w:p>
        </w:tc>
        <w:tc>
          <w:tcPr>
            <w:tcW w:w="720" w:type="dxa"/>
          </w:tcPr>
          <w:p w:rsidR="00755C17" w:rsidRPr="00261AAC" w:rsidRDefault="00755C17" w:rsidP="001D29BB">
            <w:pPr>
              <w:rPr>
                <w:sz w:val="20"/>
                <w:szCs w:val="20"/>
              </w:rPr>
            </w:pPr>
          </w:p>
        </w:tc>
      </w:tr>
      <w:tr w:rsidR="00755C17" w:rsidRPr="00261AAC" w:rsidTr="001D29BB">
        <w:tc>
          <w:tcPr>
            <w:tcW w:w="2865" w:type="dxa"/>
          </w:tcPr>
          <w:p w:rsidR="00755C17" w:rsidRPr="00261AAC" w:rsidRDefault="00755C17" w:rsidP="001D29BB">
            <w:pPr>
              <w:rPr>
                <w:sz w:val="20"/>
                <w:szCs w:val="20"/>
              </w:rPr>
            </w:pPr>
          </w:p>
        </w:tc>
        <w:tc>
          <w:tcPr>
            <w:tcW w:w="4173" w:type="dxa"/>
            <w:gridSpan w:val="2"/>
          </w:tcPr>
          <w:p w:rsidR="00755C17" w:rsidRPr="00261AAC" w:rsidRDefault="00755C17" w:rsidP="001D29BB">
            <w:pPr>
              <w:rPr>
                <w:sz w:val="20"/>
                <w:szCs w:val="20"/>
              </w:rPr>
            </w:pPr>
          </w:p>
        </w:tc>
        <w:tc>
          <w:tcPr>
            <w:tcW w:w="1710" w:type="dxa"/>
          </w:tcPr>
          <w:p w:rsidR="00755C17" w:rsidRPr="00261AAC" w:rsidRDefault="00755C17" w:rsidP="001D29BB">
            <w:pPr>
              <w:rPr>
                <w:sz w:val="20"/>
                <w:szCs w:val="20"/>
              </w:rPr>
            </w:pPr>
          </w:p>
        </w:tc>
        <w:tc>
          <w:tcPr>
            <w:tcW w:w="810" w:type="dxa"/>
            <w:gridSpan w:val="2"/>
          </w:tcPr>
          <w:p w:rsidR="00755C17" w:rsidRPr="00261AAC" w:rsidRDefault="00755C17" w:rsidP="001D29BB">
            <w:pPr>
              <w:rPr>
                <w:sz w:val="20"/>
                <w:szCs w:val="20"/>
              </w:rPr>
            </w:pPr>
          </w:p>
        </w:tc>
        <w:tc>
          <w:tcPr>
            <w:tcW w:w="720" w:type="dxa"/>
          </w:tcPr>
          <w:p w:rsidR="00755C17" w:rsidRPr="00261AAC" w:rsidRDefault="00755C17" w:rsidP="001D29BB">
            <w:pPr>
              <w:rPr>
                <w:sz w:val="20"/>
                <w:szCs w:val="20"/>
              </w:rPr>
            </w:pPr>
          </w:p>
        </w:tc>
      </w:tr>
      <w:tr w:rsidR="00755C17" w:rsidRPr="00261AAC" w:rsidTr="001D29BB">
        <w:tc>
          <w:tcPr>
            <w:tcW w:w="2865" w:type="dxa"/>
          </w:tcPr>
          <w:p w:rsidR="00755C17" w:rsidRPr="00261AAC" w:rsidRDefault="00755C17" w:rsidP="001D29BB">
            <w:pPr>
              <w:rPr>
                <w:sz w:val="20"/>
                <w:szCs w:val="20"/>
              </w:rPr>
            </w:pPr>
          </w:p>
        </w:tc>
        <w:tc>
          <w:tcPr>
            <w:tcW w:w="4173" w:type="dxa"/>
            <w:gridSpan w:val="2"/>
          </w:tcPr>
          <w:p w:rsidR="00755C17" w:rsidRPr="00261AAC" w:rsidRDefault="00755C17" w:rsidP="001D29BB">
            <w:pPr>
              <w:rPr>
                <w:sz w:val="20"/>
                <w:szCs w:val="20"/>
              </w:rPr>
            </w:pPr>
          </w:p>
        </w:tc>
        <w:tc>
          <w:tcPr>
            <w:tcW w:w="1710" w:type="dxa"/>
          </w:tcPr>
          <w:p w:rsidR="00755C17" w:rsidRPr="00261AAC" w:rsidRDefault="00755C17" w:rsidP="001D29BB">
            <w:pPr>
              <w:rPr>
                <w:sz w:val="20"/>
                <w:szCs w:val="20"/>
              </w:rPr>
            </w:pPr>
          </w:p>
        </w:tc>
        <w:tc>
          <w:tcPr>
            <w:tcW w:w="810" w:type="dxa"/>
            <w:gridSpan w:val="2"/>
          </w:tcPr>
          <w:p w:rsidR="00755C17" w:rsidRPr="00261AAC" w:rsidRDefault="00755C17" w:rsidP="001D29BB">
            <w:pPr>
              <w:rPr>
                <w:sz w:val="20"/>
                <w:szCs w:val="20"/>
              </w:rPr>
            </w:pPr>
          </w:p>
        </w:tc>
        <w:tc>
          <w:tcPr>
            <w:tcW w:w="720" w:type="dxa"/>
          </w:tcPr>
          <w:p w:rsidR="00755C17" w:rsidRPr="00261AAC" w:rsidRDefault="00755C17" w:rsidP="001D29BB">
            <w:pPr>
              <w:rPr>
                <w:sz w:val="20"/>
                <w:szCs w:val="20"/>
              </w:rPr>
            </w:pPr>
          </w:p>
        </w:tc>
      </w:tr>
      <w:tr w:rsidR="00755C17" w:rsidRPr="00261AAC" w:rsidTr="001D29BB">
        <w:tc>
          <w:tcPr>
            <w:tcW w:w="2865" w:type="dxa"/>
          </w:tcPr>
          <w:p w:rsidR="00755C17" w:rsidRPr="00261AAC" w:rsidRDefault="00755C17" w:rsidP="001D29BB">
            <w:pPr>
              <w:rPr>
                <w:sz w:val="20"/>
                <w:szCs w:val="20"/>
              </w:rPr>
            </w:pPr>
          </w:p>
        </w:tc>
        <w:tc>
          <w:tcPr>
            <w:tcW w:w="4173" w:type="dxa"/>
            <w:gridSpan w:val="2"/>
          </w:tcPr>
          <w:p w:rsidR="00755C17" w:rsidRPr="00261AAC" w:rsidRDefault="00755C17" w:rsidP="001D29BB">
            <w:pPr>
              <w:rPr>
                <w:sz w:val="20"/>
                <w:szCs w:val="20"/>
              </w:rPr>
            </w:pPr>
          </w:p>
        </w:tc>
        <w:tc>
          <w:tcPr>
            <w:tcW w:w="1710" w:type="dxa"/>
          </w:tcPr>
          <w:p w:rsidR="00755C17" w:rsidRPr="00261AAC" w:rsidRDefault="00755C17" w:rsidP="001D29BB">
            <w:pPr>
              <w:rPr>
                <w:sz w:val="20"/>
                <w:szCs w:val="20"/>
              </w:rPr>
            </w:pPr>
          </w:p>
        </w:tc>
        <w:tc>
          <w:tcPr>
            <w:tcW w:w="810" w:type="dxa"/>
            <w:gridSpan w:val="2"/>
          </w:tcPr>
          <w:p w:rsidR="00755C17" w:rsidRPr="00261AAC" w:rsidRDefault="00755C17" w:rsidP="001D29BB">
            <w:pPr>
              <w:rPr>
                <w:sz w:val="20"/>
                <w:szCs w:val="20"/>
              </w:rPr>
            </w:pPr>
          </w:p>
        </w:tc>
        <w:tc>
          <w:tcPr>
            <w:tcW w:w="720" w:type="dxa"/>
          </w:tcPr>
          <w:p w:rsidR="00755C17" w:rsidRPr="00261AAC" w:rsidRDefault="00755C17" w:rsidP="001D29BB">
            <w:pPr>
              <w:rPr>
                <w:sz w:val="20"/>
                <w:szCs w:val="20"/>
              </w:rPr>
            </w:pPr>
          </w:p>
        </w:tc>
      </w:tr>
      <w:tr w:rsidR="00755C17" w:rsidRPr="00261AAC" w:rsidTr="001D29BB">
        <w:tc>
          <w:tcPr>
            <w:tcW w:w="2865" w:type="dxa"/>
          </w:tcPr>
          <w:p w:rsidR="00755C17" w:rsidRPr="00261AAC" w:rsidRDefault="00755C17" w:rsidP="001D29BB">
            <w:pPr>
              <w:rPr>
                <w:sz w:val="20"/>
                <w:szCs w:val="20"/>
              </w:rPr>
            </w:pPr>
          </w:p>
        </w:tc>
        <w:tc>
          <w:tcPr>
            <w:tcW w:w="4173" w:type="dxa"/>
            <w:gridSpan w:val="2"/>
          </w:tcPr>
          <w:p w:rsidR="00755C17" w:rsidRPr="00261AAC" w:rsidRDefault="00755C17" w:rsidP="001D29BB">
            <w:pPr>
              <w:rPr>
                <w:sz w:val="20"/>
                <w:szCs w:val="20"/>
              </w:rPr>
            </w:pPr>
          </w:p>
        </w:tc>
        <w:tc>
          <w:tcPr>
            <w:tcW w:w="1710" w:type="dxa"/>
          </w:tcPr>
          <w:p w:rsidR="00755C17" w:rsidRPr="00261AAC" w:rsidRDefault="00755C17" w:rsidP="001D29BB">
            <w:pPr>
              <w:rPr>
                <w:sz w:val="20"/>
                <w:szCs w:val="20"/>
              </w:rPr>
            </w:pPr>
          </w:p>
        </w:tc>
        <w:tc>
          <w:tcPr>
            <w:tcW w:w="810" w:type="dxa"/>
            <w:gridSpan w:val="2"/>
          </w:tcPr>
          <w:p w:rsidR="00755C17" w:rsidRPr="00261AAC" w:rsidRDefault="00755C17" w:rsidP="001D29BB">
            <w:pPr>
              <w:rPr>
                <w:sz w:val="20"/>
                <w:szCs w:val="20"/>
              </w:rPr>
            </w:pPr>
          </w:p>
        </w:tc>
        <w:tc>
          <w:tcPr>
            <w:tcW w:w="720" w:type="dxa"/>
          </w:tcPr>
          <w:p w:rsidR="00755C17" w:rsidRPr="00261AAC" w:rsidRDefault="00755C17" w:rsidP="001D29BB">
            <w:pPr>
              <w:rPr>
                <w:sz w:val="20"/>
                <w:szCs w:val="20"/>
              </w:rPr>
            </w:pPr>
          </w:p>
        </w:tc>
      </w:tr>
      <w:tr w:rsidR="00755C17" w:rsidRPr="00261AAC" w:rsidTr="001D29BB">
        <w:tc>
          <w:tcPr>
            <w:tcW w:w="2865" w:type="dxa"/>
          </w:tcPr>
          <w:p w:rsidR="00755C17" w:rsidRPr="00261AAC" w:rsidRDefault="00755C17" w:rsidP="001D29BB">
            <w:pPr>
              <w:rPr>
                <w:sz w:val="20"/>
                <w:szCs w:val="20"/>
              </w:rPr>
            </w:pPr>
          </w:p>
        </w:tc>
        <w:tc>
          <w:tcPr>
            <w:tcW w:w="4173" w:type="dxa"/>
            <w:gridSpan w:val="2"/>
          </w:tcPr>
          <w:p w:rsidR="00755C17" w:rsidRPr="00261AAC" w:rsidRDefault="00755C17" w:rsidP="001D29BB">
            <w:pPr>
              <w:rPr>
                <w:sz w:val="20"/>
                <w:szCs w:val="20"/>
              </w:rPr>
            </w:pPr>
          </w:p>
        </w:tc>
        <w:tc>
          <w:tcPr>
            <w:tcW w:w="1710" w:type="dxa"/>
          </w:tcPr>
          <w:p w:rsidR="00755C17" w:rsidRPr="00261AAC" w:rsidRDefault="00755C17" w:rsidP="001D29BB">
            <w:pPr>
              <w:rPr>
                <w:sz w:val="20"/>
                <w:szCs w:val="20"/>
              </w:rPr>
            </w:pPr>
          </w:p>
        </w:tc>
        <w:tc>
          <w:tcPr>
            <w:tcW w:w="810" w:type="dxa"/>
            <w:gridSpan w:val="2"/>
          </w:tcPr>
          <w:p w:rsidR="00755C17" w:rsidRPr="00261AAC" w:rsidRDefault="00755C17" w:rsidP="001D29BB">
            <w:pPr>
              <w:rPr>
                <w:sz w:val="20"/>
                <w:szCs w:val="20"/>
              </w:rPr>
            </w:pPr>
          </w:p>
        </w:tc>
        <w:tc>
          <w:tcPr>
            <w:tcW w:w="720" w:type="dxa"/>
          </w:tcPr>
          <w:p w:rsidR="00755C17" w:rsidRPr="00261AAC" w:rsidRDefault="00755C17" w:rsidP="001D29BB">
            <w:pPr>
              <w:rPr>
                <w:sz w:val="20"/>
                <w:szCs w:val="20"/>
              </w:rPr>
            </w:pPr>
          </w:p>
        </w:tc>
      </w:tr>
      <w:tr w:rsidR="00755C17" w:rsidRPr="00261AAC" w:rsidTr="001D29BB">
        <w:tc>
          <w:tcPr>
            <w:tcW w:w="2865" w:type="dxa"/>
          </w:tcPr>
          <w:p w:rsidR="00755C17" w:rsidRPr="00261AAC" w:rsidRDefault="00755C17" w:rsidP="001D29BB">
            <w:pPr>
              <w:rPr>
                <w:sz w:val="20"/>
                <w:szCs w:val="20"/>
              </w:rPr>
            </w:pPr>
          </w:p>
        </w:tc>
        <w:tc>
          <w:tcPr>
            <w:tcW w:w="4173" w:type="dxa"/>
            <w:gridSpan w:val="2"/>
          </w:tcPr>
          <w:p w:rsidR="00755C17" w:rsidRPr="00261AAC" w:rsidRDefault="00755C17" w:rsidP="001D29BB">
            <w:pPr>
              <w:rPr>
                <w:sz w:val="20"/>
                <w:szCs w:val="20"/>
              </w:rPr>
            </w:pPr>
          </w:p>
        </w:tc>
        <w:tc>
          <w:tcPr>
            <w:tcW w:w="1710" w:type="dxa"/>
          </w:tcPr>
          <w:p w:rsidR="00755C17" w:rsidRPr="00261AAC" w:rsidRDefault="00755C17" w:rsidP="001D29BB">
            <w:pPr>
              <w:rPr>
                <w:sz w:val="20"/>
                <w:szCs w:val="20"/>
              </w:rPr>
            </w:pPr>
          </w:p>
        </w:tc>
        <w:tc>
          <w:tcPr>
            <w:tcW w:w="810" w:type="dxa"/>
            <w:gridSpan w:val="2"/>
          </w:tcPr>
          <w:p w:rsidR="00755C17" w:rsidRPr="00261AAC" w:rsidRDefault="00755C17" w:rsidP="001D29BB">
            <w:pPr>
              <w:rPr>
                <w:sz w:val="20"/>
                <w:szCs w:val="20"/>
              </w:rPr>
            </w:pPr>
          </w:p>
        </w:tc>
        <w:tc>
          <w:tcPr>
            <w:tcW w:w="720" w:type="dxa"/>
          </w:tcPr>
          <w:p w:rsidR="00755C17" w:rsidRPr="00261AAC" w:rsidRDefault="00755C17" w:rsidP="001D29BB">
            <w:pPr>
              <w:rPr>
                <w:sz w:val="20"/>
                <w:szCs w:val="20"/>
              </w:rPr>
            </w:pPr>
          </w:p>
        </w:tc>
      </w:tr>
      <w:tr w:rsidR="00755C17" w:rsidRPr="00261AAC" w:rsidTr="001D29BB">
        <w:tc>
          <w:tcPr>
            <w:tcW w:w="2865" w:type="dxa"/>
          </w:tcPr>
          <w:p w:rsidR="00755C17" w:rsidRPr="00261AAC" w:rsidRDefault="00755C17" w:rsidP="001D29BB">
            <w:pPr>
              <w:rPr>
                <w:sz w:val="20"/>
                <w:szCs w:val="20"/>
              </w:rPr>
            </w:pPr>
          </w:p>
        </w:tc>
        <w:tc>
          <w:tcPr>
            <w:tcW w:w="4173" w:type="dxa"/>
            <w:gridSpan w:val="2"/>
          </w:tcPr>
          <w:p w:rsidR="00755C17" w:rsidRPr="00261AAC" w:rsidRDefault="00755C17" w:rsidP="001D29BB">
            <w:pPr>
              <w:rPr>
                <w:sz w:val="20"/>
                <w:szCs w:val="20"/>
              </w:rPr>
            </w:pPr>
          </w:p>
        </w:tc>
        <w:tc>
          <w:tcPr>
            <w:tcW w:w="1710" w:type="dxa"/>
          </w:tcPr>
          <w:p w:rsidR="00755C17" w:rsidRPr="00261AAC" w:rsidRDefault="00755C17" w:rsidP="001D29BB">
            <w:pPr>
              <w:rPr>
                <w:sz w:val="20"/>
                <w:szCs w:val="20"/>
              </w:rPr>
            </w:pPr>
          </w:p>
        </w:tc>
        <w:tc>
          <w:tcPr>
            <w:tcW w:w="810" w:type="dxa"/>
            <w:gridSpan w:val="2"/>
          </w:tcPr>
          <w:p w:rsidR="00755C17" w:rsidRPr="00261AAC" w:rsidRDefault="00755C17" w:rsidP="001D29BB">
            <w:pPr>
              <w:rPr>
                <w:sz w:val="20"/>
                <w:szCs w:val="20"/>
              </w:rPr>
            </w:pPr>
          </w:p>
        </w:tc>
        <w:tc>
          <w:tcPr>
            <w:tcW w:w="720" w:type="dxa"/>
          </w:tcPr>
          <w:p w:rsidR="00755C17" w:rsidRPr="00261AAC" w:rsidRDefault="00755C17" w:rsidP="001D29BB">
            <w:pPr>
              <w:rPr>
                <w:sz w:val="20"/>
                <w:szCs w:val="20"/>
              </w:rPr>
            </w:pPr>
          </w:p>
        </w:tc>
      </w:tr>
      <w:tr w:rsidR="00755C17" w:rsidRPr="00261AAC" w:rsidTr="001D29BB">
        <w:tc>
          <w:tcPr>
            <w:tcW w:w="2865" w:type="dxa"/>
          </w:tcPr>
          <w:p w:rsidR="00755C17" w:rsidRPr="00261AAC" w:rsidRDefault="00755C17" w:rsidP="001D29BB">
            <w:pPr>
              <w:rPr>
                <w:sz w:val="20"/>
                <w:szCs w:val="20"/>
              </w:rPr>
            </w:pPr>
          </w:p>
        </w:tc>
        <w:tc>
          <w:tcPr>
            <w:tcW w:w="4173" w:type="dxa"/>
            <w:gridSpan w:val="2"/>
          </w:tcPr>
          <w:p w:rsidR="00755C17" w:rsidRPr="00261AAC" w:rsidRDefault="00755C17" w:rsidP="001D29BB">
            <w:pPr>
              <w:rPr>
                <w:sz w:val="20"/>
                <w:szCs w:val="20"/>
              </w:rPr>
            </w:pPr>
          </w:p>
        </w:tc>
        <w:tc>
          <w:tcPr>
            <w:tcW w:w="1710" w:type="dxa"/>
          </w:tcPr>
          <w:p w:rsidR="00755C17" w:rsidRPr="00261AAC" w:rsidRDefault="00755C17" w:rsidP="001D29BB">
            <w:pPr>
              <w:rPr>
                <w:sz w:val="20"/>
                <w:szCs w:val="20"/>
              </w:rPr>
            </w:pPr>
          </w:p>
        </w:tc>
        <w:tc>
          <w:tcPr>
            <w:tcW w:w="810" w:type="dxa"/>
            <w:gridSpan w:val="2"/>
          </w:tcPr>
          <w:p w:rsidR="00755C17" w:rsidRPr="00261AAC" w:rsidRDefault="00755C17" w:rsidP="001D29BB">
            <w:pPr>
              <w:rPr>
                <w:sz w:val="20"/>
                <w:szCs w:val="20"/>
              </w:rPr>
            </w:pPr>
          </w:p>
        </w:tc>
        <w:tc>
          <w:tcPr>
            <w:tcW w:w="720" w:type="dxa"/>
          </w:tcPr>
          <w:p w:rsidR="00755C17" w:rsidRPr="00261AAC" w:rsidRDefault="00755C17" w:rsidP="001D29BB">
            <w:pPr>
              <w:rPr>
                <w:sz w:val="20"/>
                <w:szCs w:val="20"/>
              </w:rPr>
            </w:pPr>
          </w:p>
        </w:tc>
      </w:tr>
      <w:tr w:rsidR="00755C17" w:rsidRPr="00261AAC" w:rsidTr="001D29BB">
        <w:tc>
          <w:tcPr>
            <w:tcW w:w="10278" w:type="dxa"/>
            <w:gridSpan w:val="7"/>
            <w:shd w:val="clear" w:color="auto" w:fill="FFFFFF" w:themeFill="background1"/>
          </w:tcPr>
          <w:p w:rsidR="00755C17" w:rsidRPr="00261AAC" w:rsidRDefault="00755C17" w:rsidP="001D29BB">
            <w:pPr>
              <w:rPr>
                <w:sz w:val="20"/>
                <w:szCs w:val="20"/>
              </w:rPr>
            </w:pPr>
            <w:r w:rsidRPr="00261AAC">
              <w:rPr>
                <w:b/>
                <w:sz w:val="20"/>
                <w:szCs w:val="20"/>
                <w:highlight w:val="lightGray"/>
              </w:rPr>
              <w:t>Overall Performance Rating:</w:t>
            </w:r>
            <w:r w:rsidRPr="00261AAC">
              <w:rPr>
                <w:sz w:val="20"/>
                <w:szCs w:val="20"/>
              </w:rPr>
              <w:t xml:space="preserve"> Based on the courses and grades reported above and any discussion among the student, Major Professor, and Graduate Advisor, the student’s overall performance for their graduate education at this time is:</w:t>
            </w:r>
          </w:p>
          <w:p w:rsidR="00755C17" w:rsidRPr="00261AAC" w:rsidRDefault="00755C17" w:rsidP="001D29BB">
            <w:pPr>
              <w:rPr>
                <w:sz w:val="20"/>
                <w:szCs w:val="20"/>
              </w:rPr>
            </w:pPr>
            <w:r w:rsidRPr="00261AAC">
              <w:rPr>
                <w:sz w:val="20"/>
                <w:szCs w:val="20"/>
              </w:rPr>
              <w:t>Satisfactory_____       Marginal_____        Unsatisfactory_____</w:t>
            </w:r>
          </w:p>
        </w:tc>
      </w:tr>
      <w:tr w:rsidR="00755C17" w:rsidRPr="00261AAC" w:rsidTr="001D29BB">
        <w:tc>
          <w:tcPr>
            <w:tcW w:w="10278" w:type="dxa"/>
            <w:gridSpan w:val="7"/>
            <w:shd w:val="clear" w:color="auto" w:fill="D9D9D9" w:themeFill="background1" w:themeFillShade="D9"/>
          </w:tcPr>
          <w:p w:rsidR="00755C17" w:rsidRPr="00261AAC" w:rsidRDefault="00755C17" w:rsidP="001D29BB">
            <w:pPr>
              <w:rPr>
                <w:b/>
                <w:sz w:val="20"/>
                <w:szCs w:val="20"/>
              </w:rPr>
            </w:pPr>
            <w:r w:rsidRPr="00261AAC">
              <w:rPr>
                <w:b/>
                <w:sz w:val="20"/>
                <w:szCs w:val="20"/>
              </w:rPr>
              <w:t>Signatures Upon Review Each May and November</w:t>
            </w:r>
          </w:p>
        </w:tc>
      </w:tr>
      <w:tr w:rsidR="00755C17" w:rsidRPr="00261AAC" w:rsidTr="001D29BB">
        <w:tc>
          <w:tcPr>
            <w:tcW w:w="10278" w:type="dxa"/>
            <w:gridSpan w:val="7"/>
          </w:tcPr>
          <w:p w:rsidR="00755C17" w:rsidRPr="00261AAC" w:rsidRDefault="00755C17" w:rsidP="001D29BB">
            <w:pPr>
              <w:rPr>
                <w:sz w:val="20"/>
                <w:szCs w:val="20"/>
              </w:rPr>
            </w:pPr>
            <w:r w:rsidRPr="00261AAC">
              <w:rPr>
                <w:sz w:val="20"/>
                <w:szCs w:val="20"/>
              </w:rPr>
              <w:t>Student:_______________________________________________________________Date:______________</w:t>
            </w:r>
          </w:p>
          <w:p w:rsidR="00755C17" w:rsidRPr="00261AAC" w:rsidRDefault="00755C17" w:rsidP="001D29BB">
            <w:pPr>
              <w:rPr>
                <w:sz w:val="20"/>
                <w:szCs w:val="20"/>
              </w:rPr>
            </w:pPr>
            <w:r w:rsidRPr="00261AAC">
              <w:rPr>
                <w:sz w:val="20"/>
                <w:szCs w:val="20"/>
              </w:rPr>
              <w:t>Major Professor: ________________________________________________________Date:______________</w:t>
            </w:r>
          </w:p>
          <w:p w:rsidR="00755C17" w:rsidRPr="00261AAC" w:rsidRDefault="00755C17" w:rsidP="001D29BB">
            <w:pPr>
              <w:rPr>
                <w:sz w:val="20"/>
                <w:szCs w:val="20"/>
              </w:rPr>
            </w:pPr>
            <w:r w:rsidRPr="00261AAC">
              <w:rPr>
                <w:sz w:val="20"/>
                <w:szCs w:val="20"/>
              </w:rPr>
              <w:t>Graduate Advisor: _______________________________________________________Date:______________</w:t>
            </w:r>
          </w:p>
        </w:tc>
      </w:tr>
    </w:tbl>
    <w:p w:rsidR="00755C17" w:rsidRPr="00755C17" w:rsidRDefault="00755C17" w:rsidP="004852BC">
      <w:pPr>
        <w:pStyle w:val="Heading1"/>
        <w:spacing w:before="59" w:line="274" w:lineRule="exact"/>
        <w:ind w:left="0" w:right="143"/>
        <w:rPr>
          <w:rFonts w:asciiTheme="minorHAnsi" w:hAnsiTheme="minorHAnsi" w:cstheme="minorHAnsi"/>
          <w:sz w:val="20"/>
          <w:szCs w:val="16"/>
        </w:rPr>
      </w:pPr>
      <w:r w:rsidRPr="00755C17">
        <w:rPr>
          <w:rFonts w:asciiTheme="minorHAnsi" w:hAnsiTheme="minorHAnsi" w:cstheme="minorHAnsi"/>
          <w:sz w:val="20"/>
          <w:szCs w:val="16"/>
        </w:rPr>
        <w:t>*Unit Requirements: MS-I Pre-2016 = 32 Units/Current = 30 Units. MS-II Pre-2016 = 38 Units/Current = 36 Units</w:t>
      </w:r>
    </w:p>
    <w:p w:rsidR="004852BC" w:rsidRPr="004852BC" w:rsidRDefault="004852BC" w:rsidP="004852BC">
      <w:r>
        <w:rPr>
          <w:b/>
          <w:sz w:val="24"/>
          <w:szCs w:val="24"/>
        </w:rPr>
        <w:t>Student Name_____________________________________________________________</w:t>
      </w:r>
    </w:p>
    <w:p w:rsidR="004852BC" w:rsidRPr="00E23FA2" w:rsidRDefault="004852BC" w:rsidP="004852BC">
      <w:pPr>
        <w:spacing w:before="53" w:line="242" w:lineRule="auto"/>
        <w:ind w:left="2628" w:right="554" w:hanging="745"/>
        <w:rPr>
          <w:b/>
          <w:sz w:val="24"/>
          <w:szCs w:val="24"/>
        </w:rPr>
      </w:pPr>
      <w:r w:rsidRPr="00E23FA2">
        <w:rPr>
          <w:b/>
          <w:sz w:val="24"/>
          <w:szCs w:val="24"/>
        </w:rPr>
        <w:lastRenderedPageBreak/>
        <w:t>Annual Thesis</w:t>
      </w:r>
      <w:r>
        <w:rPr>
          <w:b/>
          <w:sz w:val="24"/>
          <w:szCs w:val="24"/>
        </w:rPr>
        <w:t>/Comprehensive Exam/Dissertation</w:t>
      </w:r>
      <w:r w:rsidRPr="00E23FA2">
        <w:rPr>
          <w:b/>
          <w:sz w:val="24"/>
          <w:szCs w:val="24"/>
        </w:rPr>
        <w:t xml:space="preserve"> Progress Report</w:t>
      </w:r>
      <w:r>
        <w:rPr>
          <w:b/>
          <w:sz w:val="24"/>
          <w:szCs w:val="24"/>
        </w:rPr>
        <w:t xml:space="preserve"> </w:t>
      </w:r>
    </w:p>
    <w:p w:rsidR="004852BC" w:rsidRPr="00E23FA2" w:rsidRDefault="004852BC" w:rsidP="004852BC">
      <w:pPr>
        <w:spacing w:before="6"/>
        <w:rPr>
          <w:rFonts w:eastAsia="Times New Roman" w:cs="Times New Roman"/>
          <w:b/>
          <w:bCs/>
          <w:sz w:val="24"/>
          <w:szCs w:val="24"/>
        </w:rPr>
      </w:pPr>
    </w:p>
    <w:p w:rsidR="004852BC" w:rsidRDefault="004852BC" w:rsidP="004852BC">
      <w:pPr>
        <w:pStyle w:val="BodyText"/>
        <w:rPr>
          <w:rFonts w:asciiTheme="minorHAnsi" w:hAnsiTheme="minorHAnsi"/>
        </w:rPr>
      </w:pPr>
      <w:r w:rsidRPr="00764C0F">
        <w:rPr>
          <w:rFonts w:asciiTheme="minorHAnsi" w:hAnsiTheme="minorHAnsi"/>
          <w:b/>
        </w:rPr>
        <w:t>USE:</w:t>
      </w:r>
      <w:r>
        <w:rPr>
          <w:rFonts w:asciiTheme="minorHAnsi" w:hAnsiTheme="minorHAnsi"/>
        </w:rPr>
        <w:t xml:space="preserve"> </w:t>
      </w:r>
      <w:r w:rsidRPr="00E23FA2">
        <w:rPr>
          <w:rFonts w:asciiTheme="minorHAnsi" w:hAnsiTheme="minorHAnsi"/>
        </w:rPr>
        <w:t>This form is intended to be drafted in the first spring quarter in the program and updated</w:t>
      </w:r>
      <w:r w:rsidRPr="00E23FA2">
        <w:rPr>
          <w:rFonts w:asciiTheme="minorHAnsi" w:hAnsiTheme="minorHAnsi"/>
          <w:spacing w:val="-31"/>
        </w:rPr>
        <w:t xml:space="preserve"> </w:t>
      </w:r>
      <w:r w:rsidRPr="00E23FA2">
        <w:rPr>
          <w:rFonts w:asciiTheme="minorHAnsi" w:hAnsiTheme="minorHAnsi"/>
        </w:rPr>
        <w:t xml:space="preserve">each spring quarter thereafter </w:t>
      </w:r>
      <w:r w:rsidRPr="00E23FA2">
        <w:rPr>
          <w:rFonts w:asciiTheme="minorHAnsi" w:hAnsiTheme="minorHAnsi"/>
          <w:spacing w:val="2"/>
        </w:rPr>
        <w:t xml:space="preserve">in </w:t>
      </w:r>
      <w:r w:rsidRPr="00E23FA2">
        <w:rPr>
          <w:rFonts w:asciiTheme="minorHAnsi" w:hAnsiTheme="minorHAnsi"/>
        </w:rPr>
        <w:t>consultation with the Major Professor and Thesis</w:t>
      </w:r>
      <w:r>
        <w:rPr>
          <w:rFonts w:asciiTheme="minorHAnsi" w:hAnsiTheme="minorHAnsi"/>
        </w:rPr>
        <w:t>/Comprehensive Exam/Dissertation</w:t>
      </w:r>
      <w:r w:rsidRPr="00E23FA2">
        <w:rPr>
          <w:rFonts w:asciiTheme="minorHAnsi" w:hAnsiTheme="minorHAnsi"/>
        </w:rPr>
        <w:t xml:space="preserve"> Committee</w:t>
      </w:r>
      <w:r>
        <w:rPr>
          <w:rFonts w:asciiTheme="minorHAnsi" w:hAnsiTheme="minorHAnsi"/>
        </w:rPr>
        <w:t xml:space="preserve"> to encourage and track your progress toward thesis/comprehensive exam dissertation completion</w:t>
      </w:r>
      <w:r w:rsidRPr="00E23FA2">
        <w:rPr>
          <w:rFonts w:asciiTheme="minorHAnsi" w:hAnsiTheme="minorHAnsi"/>
        </w:rPr>
        <w:t xml:space="preserve">. </w:t>
      </w:r>
    </w:p>
    <w:p w:rsidR="004852BC" w:rsidRDefault="004852BC" w:rsidP="004852BC">
      <w:pPr>
        <w:pStyle w:val="BodyText"/>
        <w:rPr>
          <w:rFonts w:asciiTheme="minorHAnsi" w:hAnsiTheme="minorHAnsi"/>
        </w:rPr>
      </w:pPr>
    </w:p>
    <w:p w:rsidR="004852BC" w:rsidRPr="00E23FA2" w:rsidRDefault="004852BC" w:rsidP="004852BC">
      <w:pPr>
        <w:pStyle w:val="BodyText"/>
        <w:rPr>
          <w:rFonts w:asciiTheme="minorHAnsi" w:hAnsiTheme="minorHAnsi" w:cs="Times New Roman"/>
        </w:rPr>
      </w:pPr>
      <w:r>
        <w:rPr>
          <w:rFonts w:asciiTheme="minorHAnsi" w:hAnsiTheme="minorHAnsi"/>
          <w:b/>
        </w:rPr>
        <w:t>WHAT AND WHEN TO SUBMIT</w:t>
      </w:r>
      <w:r w:rsidRPr="00764C0F">
        <w:rPr>
          <w:rFonts w:asciiTheme="minorHAnsi" w:hAnsiTheme="minorHAnsi"/>
          <w:b/>
        </w:rPr>
        <w:t>:</w:t>
      </w:r>
      <w:r>
        <w:rPr>
          <w:rFonts w:asciiTheme="minorHAnsi" w:hAnsiTheme="minorHAnsi"/>
        </w:rPr>
        <w:t xml:space="preserve"> This form – your completed </w:t>
      </w:r>
      <w:r w:rsidRPr="00B560EC">
        <w:rPr>
          <w:rFonts w:asciiTheme="minorHAnsi" w:hAnsiTheme="minorHAnsi"/>
          <w:i/>
        </w:rPr>
        <w:t>Annual Thesis/</w:t>
      </w:r>
      <w:r>
        <w:rPr>
          <w:rFonts w:asciiTheme="minorHAnsi" w:hAnsiTheme="minorHAnsi"/>
          <w:i/>
        </w:rPr>
        <w:t>Comprehensive Exam/</w:t>
      </w:r>
      <w:r w:rsidRPr="00B560EC">
        <w:rPr>
          <w:rFonts w:asciiTheme="minorHAnsi" w:hAnsiTheme="minorHAnsi"/>
          <w:i/>
        </w:rPr>
        <w:t>Dissertation Progress Report</w:t>
      </w:r>
      <w:r>
        <w:rPr>
          <w:rFonts w:asciiTheme="minorHAnsi" w:hAnsiTheme="minorHAnsi"/>
        </w:rPr>
        <w:t xml:space="preserve"> form (page 4 of the advising packet)</w:t>
      </w:r>
      <w:r>
        <w:rPr>
          <w:rFonts w:asciiTheme="minorHAnsi" w:hAnsiTheme="minorHAnsi"/>
          <w:spacing w:val="-29"/>
        </w:rPr>
        <w:t xml:space="preserve"> </w:t>
      </w:r>
      <w:r w:rsidRPr="00780C96">
        <w:rPr>
          <w:rFonts w:asciiTheme="minorHAnsi" w:hAnsiTheme="minorHAnsi"/>
          <w:b/>
          <w:i/>
          <w:u w:val="single"/>
        </w:rPr>
        <w:t>and</w:t>
      </w:r>
      <w:r>
        <w:rPr>
          <w:rFonts w:asciiTheme="minorHAnsi" w:hAnsiTheme="minorHAnsi"/>
        </w:rPr>
        <w:t xml:space="preserve"> your completed </w:t>
      </w:r>
      <w:r w:rsidRPr="00AA10EE">
        <w:rPr>
          <w:rFonts w:asciiTheme="minorHAnsi" w:hAnsiTheme="minorHAnsi"/>
          <w:i/>
        </w:rPr>
        <w:t>Hydrologic Sciences Degree Requirements</w:t>
      </w:r>
      <w:r>
        <w:rPr>
          <w:rFonts w:asciiTheme="minorHAnsi" w:hAnsiTheme="minorHAnsi"/>
        </w:rPr>
        <w:t xml:space="preserve"> form (page 2 of the advising packet)</w:t>
      </w:r>
      <w:r w:rsidRPr="00BD191B">
        <w:rPr>
          <w:rFonts w:asciiTheme="minorHAnsi" w:hAnsiTheme="minorHAnsi"/>
        </w:rPr>
        <w:t xml:space="preserve"> must be submitted </w:t>
      </w:r>
      <w:r>
        <w:rPr>
          <w:rFonts w:asciiTheme="minorHAnsi" w:hAnsiTheme="minorHAnsi"/>
        </w:rPr>
        <w:t xml:space="preserve">together </w:t>
      </w:r>
      <w:r w:rsidRPr="00E23FA2">
        <w:rPr>
          <w:rFonts w:asciiTheme="minorHAnsi" w:hAnsiTheme="minorHAnsi"/>
        </w:rPr>
        <w:t xml:space="preserve">to Shila Ruiz (PES 1152) </w:t>
      </w:r>
      <w:r w:rsidRPr="00E23FA2">
        <w:rPr>
          <w:rFonts w:asciiTheme="minorHAnsi" w:hAnsiTheme="minorHAnsi"/>
          <w:spacing w:val="4"/>
        </w:rPr>
        <w:t xml:space="preserve">by </w:t>
      </w:r>
      <w:r w:rsidRPr="00E23FA2">
        <w:rPr>
          <w:rFonts w:asciiTheme="minorHAnsi" w:hAnsiTheme="minorHAnsi"/>
          <w:b/>
          <w:i/>
        </w:rPr>
        <w:t xml:space="preserve">May 30 </w:t>
      </w:r>
      <w:r w:rsidRPr="00E23FA2">
        <w:rPr>
          <w:rFonts w:asciiTheme="minorHAnsi" w:hAnsiTheme="minorHAnsi"/>
        </w:rPr>
        <w:t>each</w:t>
      </w:r>
      <w:r w:rsidRPr="00E23FA2">
        <w:rPr>
          <w:rFonts w:asciiTheme="minorHAnsi" w:hAnsiTheme="minorHAnsi"/>
          <w:spacing w:val="-29"/>
        </w:rPr>
        <w:t xml:space="preserve"> </w:t>
      </w:r>
      <w:r w:rsidRPr="00E23FA2">
        <w:rPr>
          <w:rFonts w:asciiTheme="minorHAnsi" w:hAnsiTheme="minorHAnsi"/>
          <w:spacing w:val="-3"/>
        </w:rPr>
        <w:t>year.</w:t>
      </w:r>
    </w:p>
    <w:p w:rsidR="004852BC" w:rsidRPr="00E23FA2" w:rsidRDefault="004852BC" w:rsidP="004852BC">
      <w:pPr>
        <w:rPr>
          <w:rFonts w:eastAsia="Times New Roman" w:cs="Times New Roman"/>
          <w:sz w:val="24"/>
          <w:szCs w:val="24"/>
        </w:rPr>
      </w:pPr>
    </w:p>
    <w:p w:rsidR="004852BC" w:rsidRPr="00E23FA2" w:rsidRDefault="004852BC" w:rsidP="004852BC">
      <w:pPr>
        <w:pStyle w:val="Heading1"/>
        <w:ind w:right="554"/>
        <w:rPr>
          <w:rFonts w:asciiTheme="minorHAnsi" w:hAnsiTheme="minorHAnsi"/>
          <w:b w:val="0"/>
          <w:bCs w:val="0"/>
        </w:rPr>
      </w:pPr>
      <w:r w:rsidRPr="00E23FA2">
        <w:rPr>
          <w:rFonts w:asciiTheme="minorHAnsi" w:hAnsiTheme="minorHAnsi"/>
        </w:rPr>
        <w:t>Thesis</w:t>
      </w:r>
      <w:r>
        <w:rPr>
          <w:rFonts w:asciiTheme="minorHAnsi" w:hAnsiTheme="minorHAnsi"/>
        </w:rPr>
        <w:t>/Comprehensive Exam/Dissertation</w:t>
      </w:r>
      <w:r w:rsidRPr="00E23FA2">
        <w:rPr>
          <w:rFonts w:asciiTheme="minorHAnsi" w:hAnsiTheme="minorHAnsi"/>
        </w:rPr>
        <w:t xml:space="preserve"> Committee</w:t>
      </w:r>
      <w:r w:rsidRPr="00E23FA2">
        <w:rPr>
          <w:rFonts w:asciiTheme="minorHAnsi" w:hAnsiTheme="minorHAnsi"/>
          <w:spacing w:val="-12"/>
        </w:rPr>
        <w:t xml:space="preserve"> </w:t>
      </w:r>
      <w:r w:rsidRPr="00E23FA2">
        <w:rPr>
          <w:rFonts w:asciiTheme="minorHAnsi" w:hAnsiTheme="minorHAnsi"/>
        </w:rPr>
        <w:t>Membership:</w:t>
      </w:r>
    </w:p>
    <w:tbl>
      <w:tblPr>
        <w:tblW w:w="0" w:type="auto"/>
        <w:tblInd w:w="118" w:type="dxa"/>
        <w:tblLayout w:type="fixed"/>
        <w:tblCellMar>
          <w:left w:w="0" w:type="dxa"/>
          <w:right w:w="0" w:type="dxa"/>
        </w:tblCellMar>
        <w:tblLook w:val="01E0" w:firstRow="1" w:lastRow="1" w:firstColumn="1" w:lastColumn="1" w:noHBand="0" w:noVBand="0"/>
      </w:tblPr>
      <w:tblGrid>
        <w:gridCol w:w="2844"/>
        <w:gridCol w:w="2952"/>
        <w:gridCol w:w="3384"/>
      </w:tblGrid>
      <w:tr w:rsidR="004852BC" w:rsidRPr="00E23FA2" w:rsidTr="001D29BB">
        <w:trPr>
          <w:trHeight w:hRule="exact" w:val="562"/>
        </w:trPr>
        <w:tc>
          <w:tcPr>
            <w:tcW w:w="28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852BC" w:rsidRPr="00E23FA2" w:rsidRDefault="004852BC" w:rsidP="001D29BB">
            <w:pPr>
              <w:rPr>
                <w:sz w:val="24"/>
                <w:szCs w:val="24"/>
              </w:rPr>
            </w:pPr>
          </w:p>
        </w:tc>
        <w:tc>
          <w:tcPr>
            <w:tcW w:w="29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852BC" w:rsidRPr="00E23FA2" w:rsidRDefault="004852BC" w:rsidP="001D29BB">
            <w:pPr>
              <w:pStyle w:val="TableParagraph"/>
              <w:spacing w:line="266" w:lineRule="exact"/>
              <w:ind w:left="15"/>
              <w:jc w:val="center"/>
              <w:rPr>
                <w:rFonts w:eastAsia="Times New Roman" w:cs="Times New Roman"/>
                <w:b/>
                <w:sz w:val="24"/>
                <w:szCs w:val="24"/>
              </w:rPr>
            </w:pPr>
            <w:r w:rsidRPr="00E23FA2">
              <w:rPr>
                <w:b/>
                <w:sz w:val="24"/>
                <w:szCs w:val="24"/>
              </w:rPr>
              <w:t>Name</w:t>
            </w:r>
          </w:p>
        </w:tc>
        <w:tc>
          <w:tcPr>
            <w:tcW w:w="33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852BC" w:rsidRPr="00E23FA2" w:rsidRDefault="004852BC" w:rsidP="001D29BB">
            <w:pPr>
              <w:pStyle w:val="TableParagraph"/>
              <w:spacing w:line="266" w:lineRule="exact"/>
              <w:ind w:left="412"/>
              <w:rPr>
                <w:rFonts w:eastAsia="Times New Roman" w:cs="Times New Roman"/>
                <w:b/>
                <w:sz w:val="24"/>
                <w:szCs w:val="24"/>
              </w:rPr>
            </w:pPr>
            <w:r w:rsidRPr="00E23FA2">
              <w:rPr>
                <w:b/>
                <w:sz w:val="24"/>
                <w:szCs w:val="24"/>
              </w:rPr>
              <w:t>Department (or</w:t>
            </w:r>
            <w:r w:rsidRPr="00E23FA2">
              <w:rPr>
                <w:b/>
                <w:spacing w:val="-12"/>
                <w:sz w:val="24"/>
                <w:szCs w:val="24"/>
              </w:rPr>
              <w:t xml:space="preserve"> </w:t>
            </w:r>
            <w:r w:rsidRPr="00E23FA2">
              <w:rPr>
                <w:b/>
                <w:sz w:val="24"/>
                <w:szCs w:val="24"/>
              </w:rPr>
              <w:t>External*)</w:t>
            </w:r>
          </w:p>
        </w:tc>
      </w:tr>
      <w:tr w:rsidR="004852BC" w:rsidRPr="00E23FA2" w:rsidTr="001D29BB">
        <w:trPr>
          <w:trHeight w:hRule="exact" w:val="564"/>
        </w:trPr>
        <w:tc>
          <w:tcPr>
            <w:tcW w:w="2844" w:type="dxa"/>
            <w:tcBorders>
              <w:top w:val="single" w:sz="4" w:space="0" w:color="000000"/>
              <w:left w:val="single" w:sz="4" w:space="0" w:color="000000"/>
              <w:bottom w:val="single" w:sz="4" w:space="0" w:color="000000"/>
              <w:right w:val="single" w:sz="4" w:space="0" w:color="000000"/>
            </w:tcBorders>
          </w:tcPr>
          <w:p w:rsidR="004852BC" w:rsidRPr="00E23FA2" w:rsidRDefault="004852BC" w:rsidP="001D29BB">
            <w:pPr>
              <w:pStyle w:val="TableParagraph"/>
              <w:spacing w:line="268" w:lineRule="exact"/>
              <w:ind w:left="103"/>
              <w:rPr>
                <w:rFonts w:eastAsia="Times New Roman" w:cs="Times New Roman"/>
                <w:sz w:val="24"/>
                <w:szCs w:val="24"/>
              </w:rPr>
            </w:pPr>
            <w:r w:rsidRPr="00E23FA2">
              <w:rPr>
                <w:sz w:val="24"/>
                <w:szCs w:val="24"/>
              </w:rPr>
              <w:t>Committee</w:t>
            </w:r>
            <w:r w:rsidRPr="00E23FA2">
              <w:rPr>
                <w:spacing w:val="-5"/>
                <w:sz w:val="24"/>
                <w:szCs w:val="24"/>
              </w:rPr>
              <w:t xml:space="preserve"> </w:t>
            </w:r>
            <w:r w:rsidRPr="00E23FA2">
              <w:rPr>
                <w:sz w:val="24"/>
                <w:szCs w:val="24"/>
              </w:rPr>
              <w:t>Chair</w:t>
            </w:r>
          </w:p>
        </w:tc>
        <w:tc>
          <w:tcPr>
            <w:tcW w:w="2952" w:type="dxa"/>
            <w:tcBorders>
              <w:top w:val="single" w:sz="4" w:space="0" w:color="000000"/>
              <w:left w:val="single" w:sz="4" w:space="0" w:color="000000"/>
              <w:bottom w:val="single" w:sz="4" w:space="0" w:color="000000"/>
              <w:right w:val="single" w:sz="4" w:space="0" w:color="000000"/>
            </w:tcBorders>
          </w:tcPr>
          <w:p w:rsidR="004852BC" w:rsidRPr="00E23FA2" w:rsidRDefault="004852BC" w:rsidP="001D29BB">
            <w:pPr>
              <w:rPr>
                <w:sz w:val="24"/>
                <w:szCs w:val="24"/>
              </w:rPr>
            </w:pPr>
          </w:p>
        </w:tc>
        <w:tc>
          <w:tcPr>
            <w:tcW w:w="3384" w:type="dxa"/>
            <w:tcBorders>
              <w:top w:val="single" w:sz="4" w:space="0" w:color="000000"/>
              <w:left w:val="single" w:sz="4" w:space="0" w:color="000000"/>
              <w:bottom w:val="single" w:sz="4" w:space="0" w:color="000000"/>
              <w:right w:val="single" w:sz="4" w:space="0" w:color="000000"/>
            </w:tcBorders>
          </w:tcPr>
          <w:p w:rsidR="004852BC" w:rsidRPr="00E23FA2" w:rsidRDefault="004852BC" w:rsidP="001D29BB">
            <w:pPr>
              <w:rPr>
                <w:sz w:val="24"/>
                <w:szCs w:val="24"/>
              </w:rPr>
            </w:pPr>
          </w:p>
        </w:tc>
      </w:tr>
      <w:tr w:rsidR="004852BC" w:rsidRPr="00E23FA2" w:rsidTr="001D29BB">
        <w:trPr>
          <w:trHeight w:hRule="exact" w:val="562"/>
        </w:trPr>
        <w:tc>
          <w:tcPr>
            <w:tcW w:w="2844" w:type="dxa"/>
            <w:tcBorders>
              <w:top w:val="single" w:sz="4" w:space="0" w:color="000000"/>
              <w:left w:val="single" w:sz="4" w:space="0" w:color="000000"/>
              <w:bottom w:val="single" w:sz="4" w:space="0" w:color="000000"/>
              <w:right w:val="single" w:sz="4" w:space="0" w:color="000000"/>
            </w:tcBorders>
          </w:tcPr>
          <w:p w:rsidR="004852BC" w:rsidRPr="00E23FA2" w:rsidRDefault="004852BC" w:rsidP="001D29BB">
            <w:pPr>
              <w:pStyle w:val="TableParagraph"/>
              <w:spacing w:line="266" w:lineRule="exact"/>
              <w:ind w:left="103"/>
              <w:rPr>
                <w:rFonts w:eastAsia="Times New Roman" w:cs="Times New Roman"/>
                <w:sz w:val="24"/>
                <w:szCs w:val="24"/>
              </w:rPr>
            </w:pPr>
            <w:r w:rsidRPr="00E23FA2">
              <w:rPr>
                <w:sz w:val="24"/>
                <w:szCs w:val="24"/>
              </w:rPr>
              <w:t>Member</w:t>
            </w:r>
            <w:r w:rsidRPr="00E23FA2">
              <w:rPr>
                <w:spacing w:val="-3"/>
                <w:sz w:val="24"/>
                <w:szCs w:val="24"/>
              </w:rPr>
              <w:t xml:space="preserve"> </w:t>
            </w:r>
            <w:r w:rsidRPr="00E23FA2">
              <w:rPr>
                <w:sz w:val="24"/>
                <w:szCs w:val="24"/>
              </w:rPr>
              <w:t>2</w:t>
            </w:r>
          </w:p>
        </w:tc>
        <w:tc>
          <w:tcPr>
            <w:tcW w:w="2952" w:type="dxa"/>
            <w:tcBorders>
              <w:top w:val="single" w:sz="4" w:space="0" w:color="000000"/>
              <w:left w:val="single" w:sz="4" w:space="0" w:color="000000"/>
              <w:bottom w:val="single" w:sz="4" w:space="0" w:color="000000"/>
              <w:right w:val="single" w:sz="4" w:space="0" w:color="000000"/>
            </w:tcBorders>
          </w:tcPr>
          <w:p w:rsidR="004852BC" w:rsidRPr="00E23FA2" w:rsidRDefault="004852BC" w:rsidP="001D29BB">
            <w:pPr>
              <w:rPr>
                <w:sz w:val="24"/>
                <w:szCs w:val="24"/>
              </w:rPr>
            </w:pPr>
          </w:p>
        </w:tc>
        <w:tc>
          <w:tcPr>
            <w:tcW w:w="3384" w:type="dxa"/>
            <w:tcBorders>
              <w:top w:val="single" w:sz="4" w:space="0" w:color="000000"/>
              <w:left w:val="single" w:sz="4" w:space="0" w:color="000000"/>
              <w:bottom w:val="single" w:sz="4" w:space="0" w:color="000000"/>
              <w:right w:val="single" w:sz="4" w:space="0" w:color="000000"/>
            </w:tcBorders>
          </w:tcPr>
          <w:p w:rsidR="004852BC" w:rsidRPr="00E23FA2" w:rsidRDefault="004852BC" w:rsidP="001D29BB">
            <w:pPr>
              <w:rPr>
                <w:sz w:val="24"/>
                <w:szCs w:val="24"/>
              </w:rPr>
            </w:pPr>
          </w:p>
        </w:tc>
      </w:tr>
      <w:tr w:rsidR="004852BC" w:rsidRPr="00E23FA2" w:rsidTr="001D29BB">
        <w:trPr>
          <w:trHeight w:hRule="exact" w:val="562"/>
        </w:trPr>
        <w:tc>
          <w:tcPr>
            <w:tcW w:w="2844" w:type="dxa"/>
            <w:tcBorders>
              <w:top w:val="single" w:sz="4" w:space="0" w:color="000000"/>
              <w:left w:val="single" w:sz="4" w:space="0" w:color="000000"/>
              <w:bottom w:val="single" w:sz="4" w:space="0" w:color="000000"/>
              <w:right w:val="single" w:sz="4" w:space="0" w:color="000000"/>
            </w:tcBorders>
          </w:tcPr>
          <w:p w:rsidR="004852BC" w:rsidRPr="00E23FA2" w:rsidRDefault="004852BC" w:rsidP="001D29BB">
            <w:pPr>
              <w:pStyle w:val="TableParagraph"/>
              <w:spacing w:line="266" w:lineRule="exact"/>
              <w:ind w:left="103"/>
              <w:rPr>
                <w:rFonts w:eastAsia="Times New Roman" w:cs="Times New Roman"/>
                <w:sz w:val="24"/>
                <w:szCs w:val="24"/>
              </w:rPr>
            </w:pPr>
            <w:r w:rsidRPr="00E23FA2">
              <w:rPr>
                <w:sz w:val="24"/>
                <w:szCs w:val="24"/>
              </w:rPr>
              <w:t>Member</w:t>
            </w:r>
            <w:r w:rsidRPr="00E23FA2">
              <w:rPr>
                <w:spacing w:val="-3"/>
                <w:sz w:val="24"/>
                <w:szCs w:val="24"/>
              </w:rPr>
              <w:t xml:space="preserve"> </w:t>
            </w:r>
            <w:r w:rsidRPr="00E23FA2">
              <w:rPr>
                <w:sz w:val="24"/>
                <w:szCs w:val="24"/>
              </w:rPr>
              <w:t>3</w:t>
            </w:r>
          </w:p>
        </w:tc>
        <w:tc>
          <w:tcPr>
            <w:tcW w:w="2952" w:type="dxa"/>
            <w:tcBorders>
              <w:top w:val="single" w:sz="4" w:space="0" w:color="000000"/>
              <w:left w:val="single" w:sz="4" w:space="0" w:color="000000"/>
              <w:bottom w:val="single" w:sz="4" w:space="0" w:color="000000"/>
              <w:right w:val="single" w:sz="4" w:space="0" w:color="000000"/>
            </w:tcBorders>
          </w:tcPr>
          <w:p w:rsidR="004852BC" w:rsidRPr="00E23FA2" w:rsidRDefault="004852BC" w:rsidP="001D29BB">
            <w:pPr>
              <w:rPr>
                <w:sz w:val="24"/>
                <w:szCs w:val="24"/>
              </w:rPr>
            </w:pPr>
          </w:p>
        </w:tc>
        <w:tc>
          <w:tcPr>
            <w:tcW w:w="3384" w:type="dxa"/>
            <w:tcBorders>
              <w:top w:val="single" w:sz="4" w:space="0" w:color="000000"/>
              <w:left w:val="single" w:sz="4" w:space="0" w:color="000000"/>
              <w:bottom w:val="single" w:sz="4" w:space="0" w:color="000000"/>
              <w:right w:val="single" w:sz="4" w:space="0" w:color="000000"/>
            </w:tcBorders>
          </w:tcPr>
          <w:p w:rsidR="004852BC" w:rsidRPr="00E23FA2" w:rsidRDefault="004852BC" w:rsidP="001D29BB">
            <w:pPr>
              <w:rPr>
                <w:sz w:val="24"/>
                <w:szCs w:val="24"/>
              </w:rPr>
            </w:pPr>
          </w:p>
        </w:tc>
      </w:tr>
    </w:tbl>
    <w:p w:rsidR="004852BC" w:rsidRPr="00E23FA2" w:rsidRDefault="004852BC" w:rsidP="004852BC">
      <w:pPr>
        <w:pStyle w:val="BodyText"/>
        <w:spacing w:line="266" w:lineRule="exact"/>
        <w:rPr>
          <w:rFonts w:asciiTheme="minorHAnsi" w:hAnsiTheme="minorHAnsi" w:cs="Times New Roman"/>
        </w:rPr>
      </w:pPr>
      <w:r w:rsidRPr="00E23FA2">
        <w:rPr>
          <w:rFonts w:asciiTheme="minorHAnsi" w:hAnsiTheme="minorHAnsi"/>
        </w:rPr>
        <w:t>*If a member is external, external committee membership form is required (see Shila Ruiz)</w:t>
      </w:r>
    </w:p>
    <w:p w:rsidR="004852BC" w:rsidRDefault="004852BC" w:rsidP="004852BC">
      <w:pPr>
        <w:pStyle w:val="BodyText"/>
        <w:tabs>
          <w:tab w:val="left" w:pos="6499"/>
        </w:tabs>
        <w:ind w:right="554"/>
        <w:rPr>
          <w:rFonts w:asciiTheme="minorHAnsi" w:hAnsiTheme="minorHAnsi"/>
        </w:rPr>
      </w:pPr>
    </w:p>
    <w:p w:rsidR="004852BC" w:rsidRPr="00E23FA2" w:rsidRDefault="004852BC" w:rsidP="004852BC">
      <w:pPr>
        <w:pStyle w:val="BodyText"/>
        <w:tabs>
          <w:tab w:val="left" w:pos="6499"/>
        </w:tabs>
        <w:ind w:right="554"/>
        <w:rPr>
          <w:rFonts w:asciiTheme="minorHAnsi" w:hAnsiTheme="minorHAnsi" w:cs="Times New Roman"/>
        </w:rPr>
      </w:pPr>
      <w:r w:rsidRPr="00E23FA2">
        <w:rPr>
          <w:rFonts w:asciiTheme="minorHAnsi" w:hAnsiTheme="minorHAnsi"/>
        </w:rPr>
        <w:t xml:space="preserve">Date approved </w:t>
      </w:r>
      <w:r w:rsidRPr="00E23FA2">
        <w:rPr>
          <w:rFonts w:asciiTheme="minorHAnsi" w:hAnsiTheme="minorHAnsi"/>
          <w:spacing w:val="3"/>
        </w:rPr>
        <w:t xml:space="preserve">by </w:t>
      </w:r>
      <w:r w:rsidRPr="00E23FA2">
        <w:rPr>
          <w:rFonts w:asciiTheme="minorHAnsi" w:hAnsiTheme="minorHAnsi"/>
        </w:rPr>
        <w:t>Graduate</w:t>
      </w:r>
      <w:r w:rsidRPr="00E23FA2">
        <w:rPr>
          <w:rFonts w:asciiTheme="minorHAnsi" w:hAnsiTheme="minorHAnsi"/>
          <w:spacing w:val="-16"/>
        </w:rPr>
        <w:t xml:space="preserve"> </w:t>
      </w:r>
      <w:r w:rsidRPr="00E23FA2">
        <w:rPr>
          <w:rFonts w:asciiTheme="minorHAnsi" w:hAnsiTheme="minorHAnsi"/>
        </w:rPr>
        <w:t>Studies</w:t>
      </w:r>
      <w:r>
        <w:rPr>
          <w:rFonts w:asciiTheme="minorHAnsi" w:hAnsiTheme="minorHAnsi"/>
        </w:rPr>
        <w:t xml:space="preserve"> (if applicable)</w:t>
      </w:r>
      <w:r w:rsidRPr="00E23FA2">
        <w:rPr>
          <w:rFonts w:asciiTheme="minorHAnsi" w:hAnsiTheme="minorHAnsi"/>
        </w:rPr>
        <w:t xml:space="preserve">:  </w:t>
      </w:r>
      <w:r>
        <w:rPr>
          <w:rFonts w:asciiTheme="minorHAnsi" w:hAnsiTheme="minorHAnsi"/>
          <w:u w:val="single" w:color="000000"/>
        </w:rPr>
        <w:t xml:space="preserve"> ________________________.</w:t>
      </w:r>
    </w:p>
    <w:p w:rsidR="004852BC" w:rsidRDefault="004852BC" w:rsidP="004852BC">
      <w:pPr>
        <w:pStyle w:val="Heading1"/>
        <w:ind w:left="0" w:right="554"/>
        <w:rPr>
          <w:rFonts w:asciiTheme="minorHAnsi" w:hAnsiTheme="minorHAnsi"/>
        </w:rPr>
      </w:pPr>
    </w:p>
    <w:p w:rsidR="004852BC" w:rsidRPr="00E23FA2" w:rsidRDefault="004852BC" w:rsidP="004852BC">
      <w:pPr>
        <w:pStyle w:val="Heading1"/>
        <w:ind w:right="554"/>
        <w:rPr>
          <w:rFonts w:asciiTheme="minorHAnsi" w:hAnsiTheme="minorHAnsi"/>
          <w:b w:val="0"/>
          <w:bCs w:val="0"/>
        </w:rPr>
      </w:pPr>
      <w:r w:rsidRPr="00E23FA2">
        <w:rPr>
          <w:rFonts w:asciiTheme="minorHAnsi" w:hAnsiTheme="minorHAnsi"/>
        </w:rPr>
        <w:t>Meetings:</w:t>
      </w:r>
    </w:p>
    <w:p w:rsidR="004852BC" w:rsidRPr="00996230" w:rsidRDefault="004852BC" w:rsidP="004852BC">
      <w:pPr>
        <w:pStyle w:val="BodyText"/>
        <w:ind w:left="139"/>
        <w:rPr>
          <w:rFonts w:asciiTheme="minorHAnsi" w:hAnsiTheme="minorHAnsi" w:cs="Times New Roman"/>
        </w:rPr>
      </w:pPr>
      <w:r w:rsidRPr="00E23FA2">
        <w:rPr>
          <w:rFonts w:asciiTheme="minorHAnsi" w:hAnsiTheme="minorHAnsi"/>
        </w:rPr>
        <w:t xml:space="preserve">Each </w:t>
      </w:r>
      <w:r w:rsidRPr="00E23FA2">
        <w:rPr>
          <w:rFonts w:asciiTheme="minorHAnsi" w:hAnsiTheme="minorHAnsi"/>
          <w:spacing w:val="-3"/>
        </w:rPr>
        <w:t xml:space="preserve">year, </w:t>
      </w:r>
      <w:r w:rsidRPr="00E23FA2">
        <w:rPr>
          <w:rFonts w:asciiTheme="minorHAnsi" w:hAnsiTheme="minorHAnsi"/>
        </w:rPr>
        <w:t xml:space="preserve">students shall meet once with their full committee </w:t>
      </w:r>
      <w:r w:rsidRPr="00780C96">
        <w:rPr>
          <w:rFonts w:asciiTheme="minorHAnsi" w:hAnsiTheme="minorHAnsi"/>
          <w:b/>
          <w:i/>
          <w:u w:val="single"/>
        </w:rPr>
        <w:t>and</w:t>
      </w:r>
      <w:r w:rsidRPr="00E23FA2">
        <w:rPr>
          <w:rFonts w:asciiTheme="minorHAnsi" w:hAnsiTheme="minorHAnsi"/>
        </w:rPr>
        <w:t xml:space="preserve"> once individually with</w:t>
      </w:r>
      <w:r w:rsidRPr="00E23FA2">
        <w:rPr>
          <w:rFonts w:asciiTheme="minorHAnsi" w:hAnsiTheme="minorHAnsi"/>
          <w:spacing w:val="-15"/>
        </w:rPr>
        <w:t xml:space="preserve"> </w:t>
      </w:r>
      <w:r w:rsidRPr="00E23FA2">
        <w:rPr>
          <w:rFonts w:asciiTheme="minorHAnsi" w:hAnsiTheme="minorHAnsi"/>
        </w:rPr>
        <w:t>each committee member for at least 30</w:t>
      </w:r>
      <w:r w:rsidRPr="00E23FA2">
        <w:rPr>
          <w:rFonts w:asciiTheme="minorHAnsi" w:hAnsiTheme="minorHAnsi"/>
          <w:spacing w:val="-13"/>
        </w:rPr>
        <w:t xml:space="preserve"> </w:t>
      </w:r>
      <w:r w:rsidRPr="00E23FA2">
        <w:rPr>
          <w:rFonts w:asciiTheme="minorHAnsi" w:hAnsiTheme="minorHAnsi"/>
        </w:rPr>
        <w:t>minutes.</w:t>
      </w:r>
      <w:r>
        <w:rPr>
          <w:rFonts w:asciiTheme="minorHAnsi" w:hAnsiTheme="minorHAnsi"/>
        </w:rPr>
        <w:t xml:space="preserve"> Please make sure each member initials and dates each meeting entry listed below.</w:t>
      </w:r>
    </w:p>
    <w:tbl>
      <w:tblPr>
        <w:tblW w:w="0" w:type="auto"/>
        <w:tblInd w:w="118" w:type="dxa"/>
        <w:tblLayout w:type="fixed"/>
        <w:tblCellMar>
          <w:left w:w="0" w:type="dxa"/>
          <w:right w:w="0" w:type="dxa"/>
        </w:tblCellMar>
        <w:tblLook w:val="01E0" w:firstRow="1" w:lastRow="1" w:firstColumn="1" w:lastColumn="1" w:noHBand="0" w:noVBand="0"/>
      </w:tblPr>
      <w:tblGrid>
        <w:gridCol w:w="2160"/>
        <w:gridCol w:w="2160"/>
        <w:gridCol w:w="2160"/>
        <w:gridCol w:w="2160"/>
      </w:tblGrid>
      <w:tr w:rsidR="004852BC" w:rsidRPr="00E23FA2" w:rsidTr="001D29BB">
        <w:trPr>
          <w:trHeight w:hRule="exact" w:val="426"/>
        </w:trPr>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852BC" w:rsidRPr="00E23FA2" w:rsidRDefault="004852BC" w:rsidP="001D29BB">
            <w:pPr>
              <w:rPr>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852BC" w:rsidRPr="00E23FA2" w:rsidRDefault="004852BC" w:rsidP="001D29BB">
            <w:pPr>
              <w:pStyle w:val="TableParagraph"/>
              <w:spacing w:line="266" w:lineRule="exact"/>
              <w:ind w:left="16"/>
              <w:jc w:val="center"/>
              <w:rPr>
                <w:rFonts w:eastAsia="Times New Roman" w:cs="Times New Roman"/>
                <w:sz w:val="24"/>
                <w:szCs w:val="24"/>
              </w:rPr>
            </w:pPr>
            <w:r w:rsidRPr="00E23FA2">
              <w:rPr>
                <w:b/>
                <w:sz w:val="24"/>
                <w:szCs w:val="24"/>
              </w:rPr>
              <w:t>Year</w:t>
            </w:r>
            <w:r w:rsidRPr="00E23FA2">
              <w:rPr>
                <w:b/>
                <w:spacing w:val="-3"/>
                <w:sz w:val="24"/>
                <w:szCs w:val="24"/>
              </w:rPr>
              <w:t xml:space="preserve"> </w:t>
            </w:r>
            <w:r w:rsidRPr="00E23FA2">
              <w:rPr>
                <w:b/>
                <w:sz w:val="24"/>
                <w:szCs w:val="24"/>
              </w:rPr>
              <w:t>1</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852BC" w:rsidRPr="00E23FA2" w:rsidRDefault="004852BC" w:rsidP="001D29BB">
            <w:pPr>
              <w:pStyle w:val="TableParagraph"/>
              <w:spacing w:line="266" w:lineRule="exact"/>
              <w:ind w:left="16"/>
              <w:jc w:val="center"/>
              <w:rPr>
                <w:rFonts w:eastAsia="Times New Roman" w:cs="Times New Roman"/>
                <w:sz w:val="24"/>
                <w:szCs w:val="24"/>
              </w:rPr>
            </w:pPr>
            <w:r w:rsidRPr="00E23FA2">
              <w:rPr>
                <w:b/>
                <w:sz w:val="24"/>
                <w:szCs w:val="24"/>
              </w:rPr>
              <w:t>Year</w:t>
            </w:r>
            <w:r w:rsidRPr="00E23FA2">
              <w:rPr>
                <w:b/>
                <w:spacing w:val="-3"/>
                <w:sz w:val="24"/>
                <w:szCs w:val="24"/>
              </w:rPr>
              <w:t xml:space="preserve"> </w:t>
            </w:r>
            <w:r w:rsidRPr="00E23FA2">
              <w:rPr>
                <w:b/>
                <w:sz w:val="24"/>
                <w:szCs w:val="24"/>
              </w:rPr>
              <w:t>2</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852BC" w:rsidRPr="00E23FA2" w:rsidRDefault="004852BC" w:rsidP="001D29BB">
            <w:pPr>
              <w:pStyle w:val="TableParagraph"/>
              <w:spacing w:line="266" w:lineRule="exact"/>
              <w:ind w:left="16"/>
              <w:jc w:val="center"/>
              <w:rPr>
                <w:rFonts w:eastAsia="Times New Roman" w:cs="Times New Roman"/>
                <w:sz w:val="24"/>
                <w:szCs w:val="24"/>
              </w:rPr>
            </w:pPr>
            <w:r w:rsidRPr="00E23FA2">
              <w:rPr>
                <w:b/>
                <w:sz w:val="24"/>
                <w:szCs w:val="24"/>
              </w:rPr>
              <w:t>Year</w:t>
            </w:r>
            <w:r w:rsidRPr="00E23FA2">
              <w:rPr>
                <w:b/>
                <w:spacing w:val="-3"/>
                <w:sz w:val="24"/>
                <w:szCs w:val="24"/>
              </w:rPr>
              <w:t xml:space="preserve"> </w:t>
            </w:r>
            <w:r w:rsidRPr="00E23FA2">
              <w:rPr>
                <w:b/>
                <w:sz w:val="24"/>
                <w:szCs w:val="24"/>
              </w:rPr>
              <w:t>3</w:t>
            </w:r>
          </w:p>
        </w:tc>
      </w:tr>
      <w:tr w:rsidR="004852BC" w:rsidRPr="00E23FA2" w:rsidTr="001D29BB">
        <w:trPr>
          <w:trHeight w:hRule="exact" w:val="424"/>
        </w:trPr>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852BC" w:rsidRPr="00E23FA2" w:rsidRDefault="004852BC" w:rsidP="001D29BB">
            <w:pPr>
              <w:pStyle w:val="TableParagraph"/>
              <w:spacing w:line="268" w:lineRule="exact"/>
              <w:ind w:left="103"/>
              <w:rPr>
                <w:rFonts w:eastAsia="Times New Roman" w:cs="Times New Roman"/>
                <w:sz w:val="24"/>
                <w:szCs w:val="24"/>
              </w:rPr>
            </w:pPr>
            <w:r w:rsidRPr="00E23FA2">
              <w:rPr>
                <w:b/>
                <w:sz w:val="24"/>
                <w:szCs w:val="24"/>
              </w:rPr>
              <w:t>Meeting</w:t>
            </w:r>
            <w:r w:rsidRPr="00E23FA2">
              <w:rPr>
                <w:b/>
                <w:spacing w:val="-4"/>
                <w:sz w:val="24"/>
                <w:szCs w:val="24"/>
              </w:rPr>
              <w:t xml:space="preserve"> </w:t>
            </w:r>
            <w:r w:rsidRPr="00E23FA2">
              <w:rPr>
                <w:b/>
                <w:sz w:val="24"/>
                <w:szCs w:val="24"/>
              </w:rPr>
              <w:t>Type</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852BC" w:rsidRPr="00E23FA2" w:rsidRDefault="004852BC" w:rsidP="001D29BB">
            <w:pPr>
              <w:pStyle w:val="TableParagraph"/>
              <w:spacing w:line="268" w:lineRule="exact"/>
              <w:ind w:left="441"/>
              <w:rPr>
                <w:rFonts w:eastAsia="Times New Roman" w:cs="Times New Roman"/>
                <w:sz w:val="24"/>
                <w:szCs w:val="24"/>
              </w:rPr>
            </w:pPr>
            <w:r w:rsidRPr="00E23FA2">
              <w:rPr>
                <w:b/>
                <w:sz w:val="24"/>
                <w:szCs w:val="24"/>
              </w:rPr>
              <w:t>Initials/Date</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852BC" w:rsidRPr="00E23FA2" w:rsidRDefault="004852BC" w:rsidP="001D29BB">
            <w:pPr>
              <w:pStyle w:val="TableParagraph"/>
              <w:spacing w:line="268" w:lineRule="exact"/>
              <w:ind w:left="441"/>
              <w:rPr>
                <w:rFonts w:eastAsia="Times New Roman" w:cs="Times New Roman"/>
                <w:sz w:val="24"/>
                <w:szCs w:val="24"/>
              </w:rPr>
            </w:pPr>
            <w:r w:rsidRPr="00E23FA2">
              <w:rPr>
                <w:b/>
                <w:sz w:val="24"/>
                <w:szCs w:val="24"/>
              </w:rPr>
              <w:t>Initials/Date</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852BC" w:rsidRPr="00E23FA2" w:rsidRDefault="004852BC" w:rsidP="001D29BB">
            <w:pPr>
              <w:pStyle w:val="TableParagraph"/>
              <w:spacing w:line="268" w:lineRule="exact"/>
              <w:ind w:left="441"/>
              <w:rPr>
                <w:rFonts w:eastAsia="Times New Roman" w:cs="Times New Roman"/>
                <w:sz w:val="24"/>
                <w:szCs w:val="24"/>
              </w:rPr>
            </w:pPr>
            <w:r w:rsidRPr="00E23FA2">
              <w:rPr>
                <w:b/>
                <w:sz w:val="24"/>
                <w:szCs w:val="24"/>
              </w:rPr>
              <w:t>Initials/Date</w:t>
            </w:r>
          </w:p>
        </w:tc>
      </w:tr>
      <w:tr w:rsidR="004852BC" w:rsidRPr="00E23FA2" w:rsidTr="001D29BB">
        <w:trPr>
          <w:trHeight w:hRule="exact" w:val="564"/>
        </w:trPr>
        <w:tc>
          <w:tcPr>
            <w:tcW w:w="2160" w:type="dxa"/>
            <w:tcBorders>
              <w:top w:val="single" w:sz="4" w:space="0" w:color="000000"/>
              <w:left w:val="single" w:sz="4" w:space="0" w:color="000000"/>
              <w:bottom w:val="single" w:sz="4" w:space="0" w:color="000000"/>
              <w:right w:val="single" w:sz="4" w:space="0" w:color="000000"/>
            </w:tcBorders>
          </w:tcPr>
          <w:p w:rsidR="004852BC" w:rsidRPr="00E23FA2" w:rsidRDefault="004852BC" w:rsidP="001D29BB">
            <w:pPr>
              <w:pStyle w:val="TableParagraph"/>
              <w:spacing w:line="262" w:lineRule="exact"/>
              <w:ind w:left="103"/>
              <w:rPr>
                <w:rFonts w:eastAsia="Times New Roman" w:cs="Times New Roman"/>
                <w:sz w:val="24"/>
                <w:szCs w:val="24"/>
              </w:rPr>
            </w:pPr>
            <w:r w:rsidRPr="00E23FA2">
              <w:rPr>
                <w:sz w:val="24"/>
                <w:szCs w:val="24"/>
              </w:rPr>
              <w:t>Group*</w:t>
            </w:r>
          </w:p>
        </w:tc>
        <w:tc>
          <w:tcPr>
            <w:tcW w:w="2160" w:type="dxa"/>
            <w:tcBorders>
              <w:top w:val="single" w:sz="4" w:space="0" w:color="000000"/>
              <w:left w:val="single" w:sz="4" w:space="0" w:color="000000"/>
              <w:bottom w:val="single" w:sz="4" w:space="0" w:color="000000"/>
              <w:right w:val="single" w:sz="4" w:space="0" w:color="000000"/>
            </w:tcBorders>
          </w:tcPr>
          <w:p w:rsidR="004852BC" w:rsidRPr="00E23FA2" w:rsidRDefault="004852BC" w:rsidP="001D29BB">
            <w:pPr>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4852BC" w:rsidRPr="00E23FA2" w:rsidRDefault="004852BC" w:rsidP="001D29BB">
            <w:pPr>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4852BC" w:rsidRPr="00E23FA2" w:rsidRDefault="004852BC" w:rsidP="001D29BB">
            <w:pPr>
              <w:rPr>
                <w:sz w:val="24"/>
                <w:szCs w:val="24"/>
              </w:rPr>
            </w:pPr>
          </w:p>
        </w:tc>
      </w:tr>
      <w:tr w:rsidR="004852BC" w:rsidRPr="00E23FA2" w:rsidTr="001D29BB">
        <w:trPr>
          <w:trHeight w:hRule="exact" w:val="562"/>
        </w:trPr>
        <w:tc>
          <w:tcPr>
            <w:tcW w:w="2160" w:type="dxa"/>
            <w:tcBorders>
              <w:top w:val="single" w:sz="4" w:space="0" w:color="000000"/>
              <w:left w:val="single" w:sz="4" w:space="0" w:color="000000"/>
              <w:bottom w:val="single" w:sz="4" w:space="0" w:color="000000"/>
              <w:right w:val="single" w:sz="4" w:space="0" w:color="000000"/>
            </w:tcBorders>
          </w:tcPr>
          <w:p w:rsidR="004852BC" w:rsidRPr="00E23FA2" w:rsidRDefault="004852BC" w:rsidP="001D29BB">
            <w:pPr>
              <w:pStyle w:val="TableParagraph"/>
              <w:spacing w:line="259" w:lineRule="exact"/>
              <w:ind w:left="103"/>
              <w:rPr>
                <w:rFonts w:eastAsia="Times New Roman" w:cs="Times New Roman"/>
                <w:sz w:val="24"/>
                <w:szCs w:val="24"/>
              </w:rPr>
            </w:pPr>
            <w:r w:rsidRPr="00E23FA2">
              <w:rPr>
                <w:sz w:val="24"/>
                <w:szCs w:val="24"/>
              </w:rPr>
              <w:t>Chair</w:t>
            </w:r>
          </w:p>
        </w:tc>
        <w:tc>
          <w:tcPr>
            <w:tcW w:w="2160" w:type="dxa"/>
            <w:tcBorders>
              <w:top w:val="single" w:sz="4" w:space="0" w:color="000000"/>
              <w:left w:val="single" w:sz="4" w:space="0" w:color="000000"/>
              <w:bottom w:val="single" w:sz="4" w:space="0" w:color="000000"/>
              <w:right w:val="single" w:sz="4" w:space="0" w:color="000000"/>
            </w:tcBorders>
          </w:tcPr>
          <w:p w:rsidR="004852BC" w:rsidRPr="00E23FA2" w:rsidRDefault="004852BC" w:rsidP="001D29BB">
            <w:pPr>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4852BC" w:rsidRPr="00E23FA2" w:rsidRDefault="004852BC" w:rsidP="001D29BB">
            <w:pPr>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4852BC" w:rsidRPr="00E23FA2" w:rsidRDefault="004852BC" w:rsidP="001D29BB">
            <w:pPr>
              <w:rPr>
                <w:sz w:val="24"/>
                <w:szCs w:val="24"/>
              </w:rPr>
            </w:pPr>
          </w:p>
        </w:tc>
      </w:tr>
      <w:tr w:rsidR="004852BC" w:rsidRPr="00E23FA2" w:rsidTr="001D29BB">
        <w:trPr>
          <w:trHeight w:hRule="exact" w:val="562"/>
        </w:trPr>
        <w:tc>
          <w:tcPr>
            <w:tcW w:w="2160" w:type="dxa"/>
            <w:tcBorders>
              <w:top w:val="single" w:sz="4" w:space="0" w:color="000000"/>
              <w:left w:val="single" w:sz="4" w:space="0" w:color="000000"/>
              <w:bottom w:val="single" w:sz="4" w:space="0" w:color="000000"/>
              <w:right w:val="single" w:sz="4" w:space="0" w:color="000000"/>
            </w:tcBorders>
          </w:tcPr>
          <w:p w:rsidR="004852BC" w:rsidRPr="00E23FA2" w:rsidRDefault="004852BC" w:rsidP="001D29BB">
            <w:pPr>
              <w:pStyle w:val="TableParagraph"/>
              <w:spacing w:line="259" w:lineRule="exact"/>
              <w:ind w:left="103"/>
              <w:rPr>
                <w:rFonts w:eastAsia="Times New Roman" w:cs="Times New Roman"/>
                <w:sz w:val="24"/>
                <w:szCs w:val="24"/>
              </w:rPr>
            </w:pPr>
            <w:r w:rsidRPr="00E23FA2">
              <w:rPr>
                <w:sz w:val="24"/>
                <w:szCs w:val="24"/>
              </w:rPr>
              <w:t>Member</w:t>
            </w:r>
            <w:r w:rsidRPr="00E23FA2">
              <w:rPr>
                <w:spacing w:val="-3"/>
                <w:sz w:val="24"/>
                <w:szCs w:val="24"/>
              </w:rPr>
              <w:t xml:space="preserve"> </w:t>
            </w:r>
            <w:r w:rsidRPr="00E23FA2">
              <w:rPr>
                <w:sz w:val="24"/>
                <w:szCs w:val="24"/>
              </w:rPr>
              <w:t>2</w:t>
            </w:r>
          </w:p>
        </w:tc>
        <w:tc>
          <w:tcPr>
            <w:tcW w:w="2160" w:type="dxa"/>
            <w:tcBorders>
              <w:top w:val="single" w:sz="4" w:space="0" w:color="000000"/>
              <w:left w:val="single" w:sz="4" w:space="0" w:color="000000"/>
              <w:bottom w:val="single" w:sz="4" w:space="0" w:color="000000"/>
              <w:right w:val="single" w:sz="4" w:space="0" w:color="000000"/>
            </w:tcBorders>
          </w:tcPr>
          <w:p w:rsidR="004852BC" w:rsidRPr="00E23FA2" w:rsidRDefault="004852BC" w:rsidP="001D29BB">
            <w:pPr>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4852BC" w:rsidRPr="00E23FA2" w:rsidRDefault="004852BC" w:rsidP="001D29BB">
            <w:pPr>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4852BC" w:rsidRPr="00E23FA2" w:rsidRDefault="004852BC" w:rsidP="001D29BB">
            <w:pPr>
              <w:rPr>
                <w:sz w:val="24"/>
                <w:szCs w:val="24"/>
              </w:rPr>
            </w:pPr>
          </w:p>
        </w:tc>
      </w:tr>
      <w:tr w:rsidR="004852BC" w:rsidRPr="00E23FA2" w:rsidTr="001D29BB">
        <w:trPr>
          <w:trHeight w:hRule="exact" w:val="562"/>
        </w:trPr>
        <w:tc>
          <w:tcPr>
            <w:tcW w:w="2160" w:type="dxa"/>
            <w:tcBorders>
              <w:top w:val="single" w:sz="4" w:space="0" w:color="000000"/>
              <w:left w:val="single" w:sz="4" w:space="0" w:color="000000"/>
              <w:bottom w:val="single" w:sz="4" w:space="0" w:color="000000"/>
              <w:right w:val="single" w:sz="4" w:space="0" w:color="000000"/>
            </w:tcBorders>
          </w:tcPr>
          <w:p w:rsidR="004852BC" w:rsidRPr="00E23FA2" w:rsidRDefault="004852BC" w:rsidP="001D29BB">
            <w:pPr>
              <w:pStyle w:val="TableParagraph"/>
              <w:spacing w:line="259" w:lineRule="exact"/>
              <w:ind w:left="103"/>
              <w:rPr>
                <w:rFonts w:eastAsia="Times New Roman" w:cs="Times New Roman"/>
                <w:sz w:val="24"/>
                <w:szCs w:val="24"/>
              </w:rPr>
            </w:pPr>
            <w:r w:rsidRPr="00E23FA2">
              <w:rPr>
                <w:sz w:val="24"/>
                <w:szCs w:val="24"/>
              </w:rPr>
              <w:t>Member</w:t>
            </w:r>
            <w:r w:rsidRPr="00E23FA2">
              <w:rPr>
                <w:spacing w:val="-3"/>
                <w:sz w:val="24"/>
                <w:szCs w:val="24"/>
              </w:rPr>
              <w:t xml:space="preserve"> </w:t>
            </w:r>
            <w:r w:rsidRPr="00E23FA2">
              <w:rPr>
                <w:sz w:val="24"/>
                <w:szCs w:val="24"/>
              </w:rPr>
              <w:t>3</w:t>
            </w:r>
          </w:p>
        </w:tc>
        <w:tc>
          <w:tcPr>
            <w:tcW w:w="2160" w:type="dxa"/>
            <w:tcBorders>
              <w:top w:val="single" w:sz="4" w:space="0" w:color="000000"/>
              <w:left w:val="single" w:sz="4" w:space="0" w:color="000000"/>
              <w:bottom w:val="single" w:sz="4" w:space="0" w:color="000000"/>
              <w:right w:val="single" w:sz="4" w:space="0" w:color="000000"/>
            </w:tcBorders>
          </w:tcPr>
          <w:p w:rsidR="004852BC" w:rsidRPr="00E23FA2" w:rsidRDefault="004852BC" w:rsidP="001D29BB">
            <w:pPr>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4852BC" w:rsidRPr="00E23FA2" w:rsidRDefault="004852BC" w:rsidP="001D29BB">
            <w:pPr>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4852BC" w:rsidRPr="00E23FA2" w:rsidRDefault="004852BC" w:rsidP="001D29BB">
            <w:pPr>
              <w:rPr>
                <w:sz w:val="24"/>
                <w:szCs w:val="24"/>
              </w:rPr>
            </w:pPr>
          </w:p>
        </w:tc>
      </w:tr>
    </w:tbl>
    <w:p w:rsidR="004852BC" w:rsidRDefault="004852BC" w:rsidP="004852BC">
      <w:pPr>
        <w:pStyle w:val="BodyText"/>
        <w:spacing w:line="482" w:lineRule="auto"/>
        <w:ind w:right="1147"/>
        <w:rPr>
          <w:rFonts w:asciiTheme="minorHAnsi" w:hAnsiTheme="minorHAnsi"/>
        </w:rPr>
      </w:pPr>
      <w:r w:rsidRPr="00E23FA2">
        <w:rPr>
          <w:rFonts w:asciiTheme="minorHAnsi" w:hAnsiTheme="minorHAnsi"/>
        </w:rPr>
        <w:t>*This is currently optional, but is strongly recommended as a mentoring</w:t>
      </w:r>
      <w:r w:rsidRPr="00E23FA2">
        <w:rPr>
          <w:rFonts w:asciiTheme="minorHAnsi" w:hAnsiTheme="minorHAnsi"/>
          <w:spacing w:val="-27"/>
        </w:rPr>
        <w:t xml:space="preserve"> </w:t>
      </w:r>
      <w:r w:rsidRPr="00E23FA2">
        <w:rPr>
          <w:rFonts w:asciiTheme="minorHAnsi" w:hAnsiTheme="minorHAnsi"/>
        </w:rPr>
        <w:t xml:space="preserve">aid. </w:t>
      </w:r>
    </w:p>
    <w:p w:rsidR="004852BC" w:rsidRPr="00E23FA2" w:rsidRDefault="004852BC" w:rsidP="004852BC">
      <w:pPr>
        <w:pStyle w:val="BodyText"/>
        <w:spacing w:line="482" w:lineRule="auto"/>
        <w:ind w:right="1147"/>
        <w:rPr>
          <w:rFonts w:asciiTheme="minorHAnsi" w:hAnsiTheme="minorHAnsi" w:cs="Times New Roman"/>
        </w:rPr>
      </w:pPr>
      <w:r w:rsidRPr="00E23FA2">
        <w:rPr>
          <w:rFonts w:asciiTheme="minorHAnsi" w:hAnsiTheme="minorHAnsi"/>
        </w:rPr>
        <w:t xml:space="preserve">Approved </w:t>
      </w:r>
      <w:r w:rsidRPr="00E23FA2">
        <w:rPr>
          <w:rFonts w:asciiTheme="minorHAnsi" w:hAnsiTheme="minorHAnsi"/>
          <w:spacing w:val="3"/>
        </w:rPr>
        <w:t xml:space="preserve">by </w:t>
      </w:r>
      <w:r w:rsidRPr="00E23FA2">
        <w:rPr>
          <w:rFonts w:asciiTheme="minorHAnsi" w:hAnsiTheme="minorHAnsi"/>
        </w:rPr>
        <w:t xml:space="preserve">Graduate Adviser </w:t>
      </w:r>
      <w:r w:rsidRPr="00CD7344">
        <w:rPr>
          <w:rFonts w:asciiTheme="minorHAnsi" w:hAnsiTheme="minorHAnsi"/>
          <w:b/>
          <w:i/>
        </w:rPr>
        <w:t>Upon</w:t>
      </w:r>
      <w:r w:rsidRPr="00CD7344">
        <w:rPr>
          <w:rFonts w:asciiTheme="minorHAnsi" w:hAnsiTheme="minorHAnsi"/>
          <w:b/>
          <w:i/>
          <w:spacing w:val="-16"/>
        </w:rPr>
        <w:t xml:space="preserve"> </w:t>
      </w:r>
      <w:r w:rsidRPr="00CD7344">
        <w:rPr>
          <w:rFonts w:asciiTheme="minorHAnsi" w:hAnsiTheme="minorHAnsi"/>
          <w:b/>
          <w:i/>
        </w:rPr>
        <w:t>Completion</w:t>
      </w:r>
      <w:r w:rsidRPr="00E23FA2">
        <w:rPr>
          <w:rFonts w:asciiTheme="minorHAnsi" w:hAnsiTheme="minorHAnsi"/>
        </w:rPr>
        <w:t>:</w:t>
      </w:r>
    </w:p>
    <w:p w:rsidR="004852BC" w:rsidRPr="00E23FA2" w:rsidRDefault="004852BC" w:rsidP="004852BC">
      <w:pPr>
        <w:pStyle w:val="BodyText"/>
        <w:tabs>
          <w:tab w:val="left" w:pos="5119"/>
          <w:tab w:val="left" w:pos="5859"/>
          <w:tab w:val="left" w:pos="8419"/>
        </w:tabs>
        <w:ind w:right="554"/>
        <w:rPr>
          <w:rFonts w:asciiTheme="minorHAnsi" w:hAnsiTheme="minorHAnsi" w:cs="Times New Roman"/>
        </w:rPr>
      </w:pPr>
      <w:r w:rsidRPr="00E23FA2">
        <w:rPr>
          <w:rFonts w:asciiTheme="minorHAnsi" w:hAnsiTheme="minorHAnsi"/>
          <w:spacing w:val="-1"/>
        </w:rPr>
        <w:t>Signature</w:t>
      </w:r>
      <w:r w:rsidRPr="00E23FA2">
        <w:rPr>
          <w:rFonts w:asciiTheme="minorHAnsi" w:hAnsiTheme="minorHAnsi"/>
          <w:spacing w:val="-1"/>
          <w:u w:val="single" w:color="000000"/>
        </w:rPr>
        <w:tab/>
      </w:r>
      <w:r w:rsidRPr="00E23FA2">
        <w:rPr>
          <w:rFonts w:asciiTheme="minorHAnsi" w:hAnsiTheme="minorHAnsi"/>
          <w:spacing w:val="-1"/>
        </w:rPr>
        <w:tab/>
        <w:t xml:space="preserve">Date:  </w:t>
      </w:r>
      <w:r>
        <w:rPr>
          <w:rFonts w:asciiTheme="minorHAnsi" w:hAnsiTheme="minorHAnsi"/>
          <w:spacing w:val="-1"/>
          <w:u w:val="single" w:color="000000"/>
        </w:rPr>
        <w:t xml:space="preserve">_______________            </w:t>
      </w:r>
    </w:p>
    <w:p w:rsidR="00D6006B" w:rsidRPr="009332C8" w:rsidRDefault="004852BC" w:rsidP="00586E0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sectPr w:rsidR="00D6006B" w:rsidRPr="009332C8" w:rsidSect="004852BC">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1B0" w:rsidRDefault="004B41B0" w:rsidP="00D6006B">
      <w:r>
        <w:separator/>
      </w:r>
    </w:p>
  </w:endnote>
  <w:endnote w:type="continuationSeparator" w:id="0">
    <w:p w:rsidR="004B41B0" w:rsidRDefault="004B41B0" w:rsidP="00D6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536555"/>
      <w:docPartObj>
        <w:docPartGallery w:val="Page Numbers (Bottom of Page)"/>
        <w:docPartUnique/>
      </w:docPartObj>
    </w:sdtPr>
    <w:sdtEndPr>
      <w:rPr>
        <w:noProof/>
      </w:rPr>
    </w:sdtEndPr>
    <w:sdtContent>
      <w:p w:rsidR="00D6006B" w:rsidRDefault="00D6006B">
        <w:pPr>
          <w:pStyle w:val="Footer"/>
          <w:jc w:val="right"/>
        </w:pPr>
        <w:r>
          <w:fldChar w:fldCharType="begin"/>
        </w:r>
        <w:r>
          <w:instrText xml:space="preserve"> PAGE   \* MERGEFORMAT </w:instrText>
        </w:r>
        <w:r>
          <w:fldChar w:fldCharType="separate"/>
        </w:r>
        <w:r w:rsidR="00955A52">
          <w:rPr>
            <w:noProof/>
          </w:rPr>
          <w:t>3</w:t>
        </w:r>
        <w:r>
          <w:rPr>
            <w:noProof/>
          </w:rPr>
          <w:fldChar w:fldCharType="end"/>
        </w:r>
      </w:p>
    </w:sdtContent>
  </w:sdt>
  <w:p w:rsidR="00D6006B" w:rsidRDefault="00D60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1B0" w:rsidRDefault="004B41B0" w:rsidP="00D6006B">
      <w:r>
        <w:separator/>
      </w:r>
    </w:p>
  </w:footnote>
  <w:footnote w:type="continuationSeparator" w:id="0">
    <w:p w:rsidR="004B41B0" w:rsidRDefault="004B41B0" w:rsidP="00D60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212C0"/>
    <w:multiLevelType w:val="hybridMultilevel"/>
    <w:tmpl w:val="F69EA166"/>
    <w:lvl w:ilvl="0" w:tplc="5642A62C">
      <w:numFmt w:val="bullet"/>
      <w:lvlText w:val="•"/>
      <w:lvlJc w:val="left"/>
      <w:pPr>
        <w:ind w:left="576" w:hanging="216"/>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A15B80"/>
    <w:multiLevelType w:val="hybridMultilevel"/>
    <w:tmpl w:val="AB0EB4D8"/>
    <w:lvl w:ilvl="0" w:tplc="681448B4">
      <w:start w:val="1"/>
      <w:numFmt w:val="upperLetter"/>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5E6876"/>
    <w:multiLevelType w:val="hybridMultilevel"/>
    <w:tmpl w:val="06320CAC"/>
    <w:lvl w:ilvl="0" w:tplc="E21620CE">
      <w:numFmt w:val="bullet"/>
      <w:lvlText w:val="•"/>
      <w:lvlJc w:val="left"/>
      <w:pPr>
        <w:ind w:left="576" w:hanging="216"/>
      </w:pPr>
      <w:rPr>
        <w:rFonts w:ascii="Calibri" w:eastAsiaTheme="minorHAns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58D"/>
    <w:rsid w:val="000043F8"/>
    <w:rsid w:val="0001678E"/>
    <w:rsid w:val="000948EA"/>
    <w:rsid w:val="00312C3D"/>
    <w:rsid w:val="00346E4E"/>
    <w:rsid w:val="004176CA"/>
    <w:rsid w:val="004852BC"/>
    <w:rsid w:val="004B41B0"/>
    <w:rsid w:val="004F289D"/>
    <w:rsid w:val="00586E0E"/>
    <w:rsid w:val="00675165"/>
    <w:rsid w:val="00693066"/>
    <w:rsid w:val="006E38B9"/>
    <w:rsid w:val="00755C17"/>
    <w:rsid w:val="007A4B72"/>
    <w:rsid w:val="008C014B"/>
    <w:rsid w:val="009332C8"/>
    <w:rsid w:val="00955A52"/>
    <w:rsid w:val="009B6CCC"/>
    <w:rsid w:val="009E76D4"/>
    <w:rsid w:val="00A66BAA"/>
    <w:rsid w:val="00B2458D"/>
    <w:rsid w:val="00C3726E"/>
    <w:rsid w:val="00C86512"/>
    <w:rsid w:val="00D60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D605A-CFEA-455B-927D-3314E4169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2458D"/>
    <w:pPr>
      <w:widowControl w:val="0"/>
      <w:spacing w:after="0" w:line="240" w:lineRule="auto"/>
    </w:pPr>
  </w:style>
  <w:style w:type="paragraph" w:styleId="Heading1">
    <w:name w:val="heading 1"/>
    <w:basedOn w:val="Normal"/>
    <w:link w:val="Heading1Char"/>
    <w:uiPriority w:val="1"/>
    <w:qFormat/>
    <w:rsid w:val="004852BC"/>
    <w:pPr>
      <w:ind w:left="14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2458D"/>
    <w:pPr>
      <w:ind w:left="14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2458D"/>
    <w:rPr>
      <w:rFonts w:ascii="Times New Roman" w:eastAsia="Times New Roman" w:hAnsi="Times New Roman"/>
      <w:sz w:val="24"/>
      <w:szCs w:val="24"/>
    </w:rPr>
  </w:style>
  <w:style w:type="paragraph" w:styleId="Header">
    <w:name w:val="header"/>
    <w:basedOn w:val="Normal"/>
    <w:link w:val="HeaderChar"/>
    <w:uiPriority w:val="99"/>
    <w:unhideWhenUsed/>
    <w:rsid w:val="00D6006B"/>
    <w:pPr>
      <w:tabs>
        <w:tab w:val="center" w:pos="4680"/>
        <w:tab w:val="right" w:pos="9360"/>
      </w:tabs>
    </w:pPr>
  </w:style>
  <w:style w:type="character" w:customStyle="1" w:styleId="HeaderChar">
    <w:name w:val="Header Char"/>
    <w:basedOn w:val="DefaultParagraphFont"/>
    <w:link w:val="Header"/>
    <w:uiPriority w:val="99"/>
    <w:rsid w:val="00D6006B"/>
  </w:style>
  <w:style w:type="paragraph" w:styleId="Footer">
    <w:name w:val="footer"/>
    <w:basedOn w:val="Normal"/>
    <w:link w:val="FooterChar"/>
    <w:uiPriority w:val="99"/>
    <w:unhideWhenUsed/>
    <w:rsid w:val="00D6006B"/>
    <w:pPr>
      <w:tabs>
        <w:tab w:val="center" w:pos="4680"/>
        <w:tab w:val="right" w:pos="9360"/>
      </w:tabs>
    </w:pPr>
  </w:style>
  <w:style w:type="character" w:customStyle="1" w:styleId="FooterChar">
    <w:name w:val="Footer Char"/>
    <w:basedOn w:val="DefaultParagraphFont"/>
    <w:link w:val="Footer"/>
    <w:uiPriority w:val="99"/>
    <w:rsid w:val="00D6006B"/>
  </w:style>
  <w:style w:type="character" w:customStyle="1" w:styleId="Heading1Char">
    <w:name w:val="Heading 1 Char"/>
    <w:basedOn w:val="DefaultParagraphFont"/>
    <w:link w:val="Heading1"/>
    <w:uiPriority w:val="1"/>
    <w:rsid w:val="004852BC"/>
    <w:rPr>
      <w:rFonts w:ascii="Times New Roman" w:eastAsia="Times New Roman" w:hAnsi="Times New Roman"/>
      <w:b/>
      <w:bCs/>
      <w:sz w:val="24"/>
      <w:szCs w:val="24"/>
    </w:rPr>
  </w:style>
  <w:style w:type="table" w:styleId="TableGrid">
    <w:name w:val="Table Grid"/>
    <w:basedOn w:val="TableNormal"/>
    <w:uiPriority w:val="39"/>
    <w:rsid w:val="00485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852BC"/>
  </w:style>
  <w:style w:type="paragraph" w:styleId="ListParagraph">
    <w:name w:val="List Paragraph"/>
    <w:basedOn w:val="Normal"/>
    <w:uiPriority w:val="34"/>
    <w:qFormat/>
    <w:rsid w:val="00346E4E"/>
    <w:pPr>
      <w:widowControl/>
      <w:spacing w:after="160" w:line="259" w:lineRule="auto"/>
      <w:ind w:left="720"/>
      <w:contextualSpacing/>
    </w:pPr>
  </w:style>
  <w:style w:type="paragraph" w:customStyle="1" w:styleId="Default">
    <w:name w:val="Default"/>
    <w:rsid w:val="00C8651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davis.jira.com/wiki/display/GRADHUB/Student+Progress+Assessment+Hel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pa.gradhub.ucdavis.edu/assessment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pa.gradhub.ucdavis.edu/assessments" TargetMode="External"/><Relationship Id="rId5" Type="http://schemas.openxmlformats.org/officeDocument/2006/relationships/footnotes" Target="footnotes.xml"/><Relationship Id="rId10" Type="http://schemas.openxmlformats.org/officeDocument/2006/relationships/hyperlink" Target="https://www.hsgg.ucdavis.edu/current-student-resources" TargetMode="External"/><Relationship Id="rId4" Type="http://schemas.openxmlformats.org/officeDocument/2006/relationships/webSettings" Target="webSettings.xml"/><Relationship Id="rId9" Type="http://schemas.openxmlformats.org/officeDocument/2006/relationships/hyperlink" Target="mailto:shruiz@ucdavis.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2057</Words>
  <Characters>11728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LAWR</Company>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Shila Ruiz</dc:creator>
  <cp:keywords/>
  <dc:description/>
  <cp:lastModifiedBy>Taylor Jade Yee</cp:lastModifiedBy>
  <cp:revision>2</cp:revision>
  <dcterms:created xsi:type="dcterms:W3CDTF">2018-05-29T22:08:00Z</dcterms:created>
  <dcterms:modified xsi:type="dcterms:W3CDTF">2018-05-29T22:08:00Z</dcterms:modified>
</cp:coreProperties>
</file>